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1836" w:rsidRPr="001C2893" w:rsidRDefault="007B7BC4" w:rsidP="00471836">
      <w:pPr>
        <w:spacing w:after="0" w:line="240" w:lineRule="auto"/>
        <w:ind w:left="3540"/>
        <w:rPr>
          <w:rFonts w:ascii="Arial Narrow" w:hAnsi="Arial Narrow" w:cs="Arial"/>
          <w:b/>
          <w:sz w:val="44"/>
          <w:szCs w:val="44"/>
        </w:rPr>
      </w:pPr>
      <w:r w:rsidRPr="001C2893">
        <w:rPr>
          <w:rFonts w:ascii="Arial Narrow" w:hAnsi="Arial Narrow" w:cs="Arial"/>
          <w:b/>
          <w:sz w:val="44"/>
          <w:szCs w:val="44"/>
        </w:rPr>
        <w:t>D.</w:t>
      </w:r>
      <w:r w:rsidR="001C2893" w:rsidRPr="001C2893">
        <w:rPr>
          <w:rFonts w:ascii="Arial Narrow" w:hAnsi="Arial Narrow" w:cs="Arial"/>
          <w:b/>
          <w:sz w:val="44"/>
          <w:szCs w:val="44"/>
        </w:rPr>
        <w:t>1.4.</w:t>
      </w:r>
      <w:r w:rsidR="00AC4EDD">
        <w:rPr>
          <w:rFonts w:ascii="Arial Narrow" w:hAnsi="Arial Narrow" w:cs="Arial"/>
          <w:b/>
          <w:sz w:val="44"/>
          <w:szCs w:val="44"/>
        </w:rPr>
        <w:t>2</w:t>
      </w:r>
      <w:r w:rsidRPr="007B7BC4">
        <w:rPr>
          <w:rFonts w:ascii="Arial" w:hAnsi="Arial" w:cs="Arial"/>
          <w:b/>
          <w:sz w:val="44"/>
          <w:szCs w:val="44"/>
        </w:rPr>
        <w:t xml:space="preserve"> </w:t>
      </w:r>
      <w:r w:rsidR="001C2893">
        <w:rPr>
          <w:rFonts w:ascii="Arial" w:hAnsi="Arial" w:cs="Arial"/>
          <w:b/>
          <w:sz w:val="44"/>
          <w:szCs w:val="44"/>
        </w:rPr>
        <w:tab/>
        <w:t xml:space="preserve">   </w:t>
      </w:r>
      <w:r w:rsidRPr="001C2893">
        <w:rPr>
          <w:rFonts w:ascii="Arial Narrow" w:hAnsi="Arial Narrow" w:cs="Arial"/>
          <w:b/>
          <w:sz w:val="44"/>
          <w:szCs w:val="44"/>
        </w:rPr>
        <w:t>VZDUCHOTECHNIKA</w:t>
      </w:r>
    </w:p>
    <w:p w:rsidR="00471836" w:rsidRPr="001C2893" w:rsidRDefault="00C6113C" w:rsidP="00471836">
      <w:pPr>
        <w:spacing w:after="0" w:line="240" w:lineRule="auto"/>
        <w:ind w:left="3540"/>
        <w:rPr>
          <w:b/>
          <w:sz w:val="44"/>
          <w:szCs w:val="44"/>
        </w:rPr>
      </w:pPr>
      <w:r w:rsidRPr="001C2893">
        <w:rPr>
          <w:rFonts w:ascii="Arial Narrow" w:hAnsi="Arial Narrow" w:cs="Arial"/>
          <w:b/>
          <w:sz w:val="44"/>
          <w:szCs w:val="44"/>
        </w:rPr>
        <w:t>D.</w:t>
      </w:r>
      <w:r w:rsidR="001C2893" w:rsidRPr="001C2893">
        <w:rPr>
          <w:rFonts w:ascii="Arial Narrow" w:hAnsi="Arial Narrow" w:cs="Arial"/>
          <w:b/>
          <w:sz w:val="44"/>
          <w:szCs w:val="44"/>
        </w:rPr>
        <w:t>1.4.</w:t>
      </w:r>
      <w:r w:rsidR="00AC4EDD">
        <w:rPr>
          <w:rFonts w:ascii="Arial Narrow" w:hAnsi="Arial Narrow" w:cs="Arial"/>
          <w:b/>
          <w:sz w:val="44"/>
          <w:szCs w:val="44"/>
        </w:rPr>
        <w:t>2</w:t>
      </w:r>
      <w:r w:rsidR="001C2893" w:rsidRPr="001C2893">
        <w:rPr>
          <w:rFonts w:ascii="Arial Narrow" w:hAnsi="Arial Narrow" w:cs="Arial"/>
          <w:b/>
          <w:sz w:val="44"/>
          <w:szCs w:val="44"/>
        </w:rPr>
        <w:t>.01</w:t>
      </w:r>
      <w:r w:rsidRPr="001C2893">
        <w:rPr>
          <w:b/>
          <w:sz w:val="44"/>
          <w:szCs w:val="44"/>
        </w:rPr>
        <w:t xml:space="preserve"> </w:t>
      </w:r>
      <w:r w:rsidR="00221F67" w:rsidRPr="001C2893">
        <w:rPr>
          <w:rFonts w:ascii="Arial Narrow" w:hAnsi="Arial Narrow"/>
          <w:b/>
          <w:sz w:val="44"/>
          <w:szCs w:val="44"/>
        </w:rPr>
        <w:t>TECHNICKÁ</w:t>
      </w:r>
      <w:r w:rsidR="00471836" w:rsidRPr="001C2893">
        <w:rPr>
          <w:rFonts w:ascii="Arial Narrow" w:hAnsi="Arial Narrow"/>
          <w:b/>
          <w:sz w:val="44"/>
          <w:szCs w:val="44"/>
        </w:rPr>
        <w:t xml:space="preserve"> ZPRÁVA</w:t>
      </w:r>
    </w:p>
    <w:p w:rsidR="00471836" w:rsidRDefault="00471836" w:rsidP="00471836">
      <w:pPr>
        <w:spacing w:after="0" w:line="240" w:lineRule="auto"/>
        <w:ind w:left="3540"/>
        <w:rPr>
          <w:b/>
          <w:sz w:val="48"/>
          <w:szCs w:val="48"/>
        </w:rPr>
      </w:pPr>
    </w:p>
    <w:p w:rsidR="00471836" w:rsidRPr="00C6113C" w:rsidRDefault="00471836" w:rsidP="00471836">
      <w:pPr>
        <w:spacing w:after="0" w:line="240" w:lineRule="auto"/>
        <w:ind w:left="3540"/>
        <w:rPr>
          <w:b/>
        </w:rPr>
      </w:pPr>
    </w:p>
    <w:p w:rsidR="00471836" w:rsidRPr="00C6113C" w:rsidRDefault="00471836" w:rsidP="00471836">
      <w:pPr>
        <w:spacing w:after="0" w:line="240" w:lineRule="auto"/>
        <w:rPr>
          <w:b/>
        </w:rPr>
      </w:pPr>
    </w:p>
    <w:p w:rsidR="00C6113C" w:rsidRDefault="00C6113C" w:rsidP="00471836">
      <w:pPr>
        <w:spacing w:after="0" w:line="240" w:lineRule="auto"/>
        <w:rPr>
          <w:b/>
        </w:rPr>
      </w:pPr>
    </w:p>
    <w:p w:rsidR="00C6113C" w:rsidRDefault="00C6113C" w:rsidP="00471836">
      <w:pPr>
        <w:spacing w:after="0" w:line="240" w:lineRule="auto"/>
        <w:rPr>
          <w:b/>
        </w:rPr>
      </w:pPr>
    </w:p>
    <w:p w:rsidR="00C6113C" w:rsidRDefault="00C6113C" w:rsidP="00471836">
      <w:pPr>
        <w:spacing w:after="0" w:line="240" w:lineRule="auto"/>
        <w:rPr>
          <w:b/>
        </w:rPr>
      </w:pPr>
    </w:p>
    <w:p w:rsidR="00C6113C" w:rsidRDefault="00C6113C" w:rsidP="00471836">
      <w:pPr>
        <w:spacing w:after="0" w:line="240" w:lineRule="auto"/>
        <w:rPr>
          <w:b/>
        </w:rPr>
      </w:pPr>
    </w:p>
    <w:p w:rsidR="00C6113C" w:rsidRDefault="00C6113C" w:rsidP="00471836">
      <w:pPr>
        <w:spacing w:after="0" w:line="240" w:lineRule="auto"/>
        <w:rPr>
          <w:b/>
        </w:rPr>
      </w:pPr>
    </w:p>
    <w:p w:rsidR="00C6113C" w:rsidRDefault="00C6113C" w:rsidP="00471836">
      <w:pPr>
        <w:spacing w:after="0" w:line="240" w:lineRule="auto"/>
        <w:rPr>
          <w:b/>
        </w:rPr>
      </w:pPr>
    </w:p>
    <w:p w:rsidR="00C6113C" w:rsidRDefault="00C6113C" w:rsidP="00471836">
      <w:pPr>
        <w:spacing w:after="0" w:line="240" w:lineRule="auto"/>
        <w:rPr>
          <w:b/>
        </w:rPr>
      </w:pPr>
    </w:p>
    <w:p w:rsidR="00C6113C" w:rsidRDefault="00C6113C"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Pr="00BF5854" w:rsidRDefault="001C2893" w:rsidP="001C2893">
      <w:pPr>
        <w:spacing w:after="0" w:line="240" w:lineRule="auto"/>
        <w:ind w:left="2832" w:firstLine="708"/>
        <w:rPr>
          <w:rFonts w:ascii="Arial Narrow" w:hAnsi="Arial Narrow"/>
          <w:b/>
          <w:sz w:val="40"/>
          <w:szCs w:val="40"/>
        </w:rPr>
      </w:pPr>
      <w:r>
        <w:rPr>
          <w:rFonts w:ascii="Arial Narrow" w:hAnsi="Arial Narrow"/>
          <w:b/>
          <w:sz w:val="40"/>
          <w:szCs w:val="40"/>
        </w:rPr>
        <w:t>PLZEŇSKÁ 44</w:t>
      </w:r>
      <w:r w:rsidR="00A662A4">
        <w:rPr>
          <w:rFonts w:ascii="Arial Narrow" w:hAnsi="Arial Narrow"/>
          <w:b/>
          <w:sz w:val="40"/>
          <w:szCs w:val="40"/>
        </w:rPr>
        <w:t>5</w:t>
      </w:r>
      <w:r>
        <w:rPr>
          <w:rFonts w:ascii="Arial Narrow" w:hAnsi="Arial Narrow"/>
          <w:b/>
          <w:sz w:val="40"/>
          <w:szCs w:val="40"/>
        </w:rPr>
        <w:t>/2</w:t>
      </w:r>
      <w:r w:rsidR="00A662A4">
        <w:rPr>
          <w:rFonts w:ascii="Arial Narrow" w:hAnsi="Arial Narrow"/>
          <w:b/>
          <w:sz w:val="40"/>
          <w:szCs w:val="40"/>
        </w:rPr>
        <w:t>13</w:t>
      </w:r>
      <w:r>
        <w:rPr>
          <w:rFonts w:ascii="Arial Narrow" w:hAnsi="Arial Narrow"/>
          <w:b/>
          <w:sz w:val="40"/>
          <w:szCs w:val="40"/>
        </w:rPr>
        <w:t xml:space="preserve">, </w:t>
      </w:r>
      <w:r w:rsidRPr="00BF5854">
        <w:rPr>
          <w:rFonts w:ascii="Arial Narrow" w:hAnsi="Arial Narrow"/>
          <w:b/>
          <w:sz w:val="40"/>
          <w:szCs w:val="40"/>
        </w:rPr>
        <w:t>PRAHA 5</w:t>
      </w:r>
    </w:p>
    <w:p w:rsidR="001C2893" w:rsidRPr="00471836" w:rsidRDefault="001C2893" w:rsidP="001C2893">
      <w:pPr>
        <w:spacing w:after="0" w:line="240" w:lineRule="auto"/>
        <w:rPr>
          <w:b/>
          <w:sz w:val="32"/>
          <w:szCs w:val="32"/>
        </w:rPr>
      </w:pPr>
      <w:r>
        <w:tab/>
      </w:r>
      <w:r>
        <w:tab/>
      </w:r>
      <w:r>
        <w:tab/>
      </w:r>
      <w:r>
        <w:tab/>
      </w:r>
      <w:r>
        <w:tab/>
      </w:r>
      <w:r w:rsidRPr="00471836">
        <w:rPr>
          <w:b/>
          <w:sz w:val="32"/>
          <w:szCs w:val="32"/>
        </w:rPr>
        <w:t xml:space="preserve">UDRŽOVACÍ PRÁCE A STAVEBNÍ ÚPRAVY </w:t>
      </w:r>
    </w:p>
    <w:p w:rsidR="001C2893" w:rsidRPr="00471836" w:rsidRDefault="001C2893" w:rsidP="001C2893">
      <w:pPr>
        <w:spacing w:after="0" w:line="240" w:lineRule="auto"/>
        <w:ind w:left="2832" w:firstLine="708"/>
        <w:rPr>
          <w:b/>
          <w:sz w:val="32"/>
          <w:szCs w:val="32"/>
        </w:rPr>
      </w:pPr>
      <w:r w:rsidRPr="00471836">
        <w:rPr>
          <w:b/>
          <w:sz w:val="32"/>
          <w:szCs w:val="32"/>
        </w:rPr>
        <w:t>BYTU č.</w:t>
      </w:r>
      <w:r w:rsidR="00A662A4">
        <w:rPr>
          <w:b/>
          <w:sz w:val="32"/>
          <w:szCs w:val="32"/>
        </w:rPr>
        <w:t>2</w:t>
      </w:r>
      <w:r w:rsidR="00344D6F">
        <w:rPr>
          <w:b/>
          <w:sz w:val="32"/>
          <w:szCs w:val="32"/>
        </w:rPr>
        <w:t>0</w:t>
      </w:r>
      <w:r>
        <w:rPr>
          <w:b/>
          <w:sz w:val="32"/>
          <w:szCs w:val="32"/>
        </w:rPr>
        <w:t>/</w:t>
      </w:r>
      <w:r w:rsidR="00344D6F">
        <w:rPr>
          <w:b/>
          <w:sz w:val="32"/>
          <w:szCs w:val="32"/>
        </w:rPr>
        <w:t>21</w:t>
      </w:r>
      <w:r w:rsidRPr="00471836">
        <w:rPr>
          <w:b/>
          <w:sz w:val="32"/>
          <w:szCs w:val="32"/>
        </w:rPr>
        <w:t xml:space="preserve"> </w:t>
      </w:r>
      <w:r>
        <w:rPr>
          <w:b/>
          <w:sz w:val="32"/>
          <w:szCs w:val="32"/>
        </w:rPr>
        <w:t xml:space="preserve">   </w:t>
      </w:r>
      <w:r w:rsidR="00A662A4">
        <w:rPr>
          <w:b/>
          <w:sz w:val="32"/>
          <w:szCs w:val="32"/>
        </w:rPr>
        <w:t>2</w:t>
      </w:r>
      <w:r w:rsidRPr="00471836">
        <w:rPr>
          <w:b/>
          <w:sz w:val="32"/>
          <w:szCs w:val="32"/>
        </w:rPr>
        <w:t>.NP</w:t>
      </w:r>
    </w:p>
    <w:p w:rsidR="001C2893" w:rsidRDefault="001C2893" w:rsidP="001C2893">
      <w:pPr>
        <w:spacing w:after="0" w:line="240" w:lineRule="auto"/>
      </w:pPr>
    </w:p>
    <w:p w:rsidR="001C2893" w:rsidRDefault="001C2893" w:rsidP="001C2893">
      <w:pPr>
        <w:spacing w:after="0"/>
        <w:ind w:left="2832" w:firstLine="708"/>
      </w:pPr>
      <w:r>
        <w:t>INVESTOR</w:t>
      </w:r>
      <w:r>
        <w:tab/>
        <w:t>Městská část Praha 5</w:t>
      </w:r>
    </w:p>
    <w:p w:rsidR="001C2893" w:rsidRDefault="001C2893" w:rsidP="001C2893">
      <w:pPr>
        <w:spacing w:after="0"/>
      </w:pPr>
      <w:r>
        <w:tab/>
      </w:r>
      <w:r>
        <w:tab/>
      </w:r>
      <w:r>
        <w:tab/>
      </w:r>
      <w:r>
        <w:tab/>
      </w:r>
      <w:r>
        <w:tab/>
      </w:r>
      <w:r>
        <w:tab/>
      </w:r>
      <w:r>
        <w:tab/>
        <w:t>Náměstí 14.října 4, 150 00, Praha 5</w:t>
      </w:r>
    </w:p>
    <w:p w:rsidR="001C2893" w:rsidRDefault="001C2893" w:rsidP="001C2893">
      <w:pPr>
        <w:spacing w:after="0"/>
        <w:ind w:left="1416" w:firstLine="708"/>
      </w:pPr>
      <w:r>
        <w:tab/>
      </w:r>
      <w:r>
        <w:tab/>
      </w:r>
      <w:r>
        <w:tab/>
      </w:r>
      <w:r>
        <w:tab/>
        <w:t xml:space="preserve">zastoupená obchodní </w:t>
      </w:r>
      <w:proofErr w:type="gramStart"/>
      <w:r>
        <w:t>společností :</w:t>
      </w:r>
      <w:proofErr w:type="gramEnd"/>
    </w:p>
    <w:p w:rsidR="001C2893" w:rsidRDefault="001C2893" w:rsidP="001C2893">
      <w:pPr>
        <w:spacing w:after="0"/>
      </w:pPr>
      <w:r>
        <w:tab/>
      </w:r>
      <w:r>
        <w:tab/>
      </w:r>
      <w:r>
        <w:tab/>
      </w:r>
      <w:r>
        <w:tab/>
      </w:r>
      <w:r>
        <w:tab/>
      </w:r>
      <w:r>
        <w:tab/>
      </w:r>
      <w:r>
        <w:tab/>
        <w:t>CENTRA a.s.</w:t>
      </w:r>
    </w:p>
    <w:p w:rsidR="001C2893" w:rsidRDefault="001C2893" w:rsidP="001C2893">
      <w:pPr>
        <w:spacing w:after="0" w:line="240" w:lineRule="auto"/>
      </w:pPr>
      <w:r>
        <w:tab/>
      </w:r>
      <w:r>
        <w:tab/>
      </w:r>
      <w:r>
        <w:tab/>
      </w:r>
      <w:r>
        <w:tab/>
      </w:r>
      <w:r>
        <w:tab/>
      </w:r>
      <w:r>
        <w:tab/>
      </w:r>
      <w:r>
        <w:tab/>
        <w:t>Plzeňská 3185/</w:t>
      </w:r>
      <w:proofErr w:type="gramStart"/>
      <w:r>
        <w:t>5b</w:t>
      </w:r>
      <w:proofErr w:type="gramEnd"/>
      <w:r>
        <w:t>, 150 00, Praha 5</w:t>
      </w:r>
    </w:p>
    <w:p w:rsidR="001C2893" w:rsidRDefault="001C2893" w:rsidP="001C2893">
      <w:pPr>
        <w:spacing w:after="0" w:line="240" w:lineRule="auto"/>
      </w:pPr>
    </w:p>
    <w:p w:rsidR="001C2893" w:rsidRDefault="001C2893" w:rsidP="001C2893">
      <w:pPr>
        <w:spacing w:after="0"/>
      </w:pPr>
      <w:r>
        <w:tab/>
      </w:r>
      <w:r>
        <w:tab/>
      </w:r>
      <w:r>
        <w:tab/>
      </w:r>
      <w:r>
        <w:tab/>
      </w:r>
      <w:r>
        <w:tab/>
        <w:t>PROJEKTANT</w:t>
      </w:r>
      <w:r>
        <w:tab/>
        <w:t>PATA&amp;FRYDECKÝ architekti s.r.o</w:t>
      </w:r>
    </w:p>
    <w:p w:rsidR="001C2893" w:rsidRDefault="001C2893" w:rsidP="001C2893">
      <w:pPr>
        <w:spacing w:after="0"/>
      </w:pPr>
      <w:r>
        <w:tab/>
      </w:r>
      <w:r>
        <w:tab/>
      </w:r>
      <w:r>
        <w:tab/>
      </w:r>
      <w:r>
        <w:tab/>
      </w:r>
      <w:r>
        <w:tab/>
      </w:r>
      <w:r>
        <w:tab/>
      </w:r>
      <w:r>
        <w:tab/>
      </w:r>
      <w:proofErr w:type="spellStart"/>
      <w:r>
        <w:t>Ing.arch</w:t>
      </w:r>
      <w:proofErr w:type="spellEnd"/>
      <w:r>
        <w:t>. Frydecký Václav   ČKA 213</w:t>
      </w:r>
    </w:p>
    <w:p w:rsidR="001C2893" w:rsidRDefault="001C2893" w:rsidP="001C2893">
      <w:pPr>
        <w:spacing w:after="0" w:line="240" w:lineRule="auto"/>
      </w:pPr>
      <w:r>
        <w:tab/>
      </w:r>
      <w:r>
        <w:tab/>
      </w:r>
      <w:r>
        <w:tab/>
      </w:r>
      <w:r>
        <w:tab/>
      </w:r>
      <w:r>
        <w:tab/>
      </w:r>
      <w:r>
        <w:tab/>
      </w:r>
      <w:r>
        <w:tab/>
        <w:t>U železné lávky 8, 118 00, Praha 1</w:t>
      </w:r>
    </w:p>
    <w:p w:rsidR="001C2893" w:rsidRDefault="001C2893" w:rsidP="001C2893">
      <w:pPr>
        <w:spacing w:after="0" w:line="240" w:lineRule="auto"/>
      </w:pPr>
    </w:p>
    <w:p w:rsidR="001C2893" w:rsidRDefault="001C2893" w:rsidP="001C2893">
      <w:pPr>
        <w:spacing w:after="0" w:line="240" w:lineRule="auto"/>
      </w:pPr>
      <w:r>
        <w:tab/>
      </w:r>
      <w:r>
        <w:tab/>
      </w:r>
      <w:r>
        <w:tab/>
      </w:r>
      <w:r>
        <w:tab/>
      </w:r>
      <w:r>
        <w:tab/>
        <w:t>DATUM</w:t>
      </w:r>
      <w:r>
        <w:tab/>
      </w:r>
      <w:r>
        <w:tab/>
        <w:t>02 2020</w:t>
      </w:r>
    </w:p>
    <w:p w:rsidR="00610B18" w:rsidRPr="00C6113C" w:rsidRDefault="00DE3AD4" w:rsidP="00C6113C">
      <w:pPr>
        <w:spacing w:after="0"/>
        <w:rPr>
          <w:rFonts w:cs="Calibri"/>
          <w:b/>
          <w:bCs/>
          <w:sz w:val="20"/>
          <w:szCs w:val="20"/>
        </w:rPr>
      </w:pPr>
      <w:r>
        <w:rPr>
          <w:rFonts w:cs="Calibri"/>
          <w:b/>
          <w:bCs/>
          <w:sz w:val="20"/>
          <w:szCs w:val="20"/>
        </w:rPr>
        <w:br w:type="page"/>
      </w:r>
      <w:r w:rsidR="00610B18" w:rsidRPr="004525A9">
        <w:rPr>
          <w:rFonts w:cs="Arial"/>
          <w:color w:val="000000"/>
        </w:rPr>
        <w:lastRenderedPageBreak/>
        <w:t xml:space="preserve">Tato dokumentace řeší odvod vzduchu </w:t>
      </w:r>
      <w:r w:rsidR="00244F21">
        <w:rPr>
          <w:rFonts w:cs="Arial"/>
          <w:color w:val="000000"/>
        </w:rPr>
        <w:t>ze sociálního zařízení bytu č.</w:t>
      </w:r>
      <w:r w:rsidR="00C71511">
        <w:rPr>
          <w:rFonts w:cs="Arial"/>
          <w:color w:val="000000"/>
        </w:rPr>
        <w:t>14/9</w:t>
      </w:r>
      <w:r w:rsidR="00244F21">
        <w:rPr>
          <w:rFonts w:cs="Arial"/>
          <w:color w:val="000000"/>
        </w:rPr>
        <w:t xml:space="preserve"> v</w:t>
      </w:r>
      <w:r w:rsidR="00C71511">
        <w:rPr>
          <w:rFonts w:cs="Arial"/>
          <w:color w:val="000000"/>
        </w:rPr>
        <w:t> Plzeňské 209</w:t>
      </w:r>
    </w:p>
    <w:p w:rsidR="00610B18" w:rsidRDefault="00244F21" w:rsidP="00C6113C">
      <w:pPr>
        <w:spacing w:after="0"/>
      </w:pPr>
      <w:r>
        <w:rPr>
          <w:rFonts w:cs="Arial"/>
          <w:color w:val="000000"/>
        </w:rPr>
        <w:t xml:space="preserve">s </w:t>
      </w:r>
      <w:r>
        <w:t>ohledem na požadavky hygienických, protipožárních a bezpečnostních předpisů</w:t>
      </w:r>
    </w:p>
    <w:p w:rsidR="00244F21" w:rsidRDefault="00244F21" w:rsidP="00C6113C">
      <w:pPr>
        <w:spacing w:after="0"/>
      </w:pPr>
      <w:r>
        <w:t>Z předpisů platných pro výstavbu se v současné době jedná především o následující závazné podklady:</w:t>
      </w:r>
    </w:p>
    <w:p w:rsidR="00C6113C" w:rsidRDefault="00C6113C" w:rsidP="00C6113C">
      <w:pPr>
        <w:spacing w:after="0"/>
      </w:pPr>
    </w:p>
    <w:p w:rsidR="00244F21" w:rsidRDefault="00244F21" w:rsidP="00244F21">
      <w:pPr>
        <w:spacing w:after="0"/>
      </w:pPr>
      <w:r>
        <w:t>ČSN 12 7010 Navrhování větracích a klimatizačních zařízení</w:t>
      </w:r>
    </w:p>
    <w:p w:rsidR="00244F21" w:rsidRDefault="00244F21" w:rsidP="00244F21">
      <w:pPr>
        <w:spacing w:after="0"/>
      </w:pPr>
      <w:r>
        <w:t>ČSN 38 3350 Zásobování teplem</w:t>
      </w:r>
    </w:p>
    <w:p w:rsidR="00244F21" w:rsidRDefault="00244F21" w:rsidP="00244F21">
      <w:pPr>
        <w:spacing w:after="0"/>
      </w:pPr>
      <w:r>
        <w:t>ČSN 73 0802 Požární ochrana staveb</w:t>
      </w:r>
    </w:p>
    <w:p w:rsidR="00244F21" w:rsidRDefault="00244F21" w:rsidP="00244F21">
      <w:pPr>
        <w:spacing w:after="0"/>
      </w:pPr>
      <w:r>
        <w:t>ČSN 73 0872 Ochrana staveb proti šíření požáru vzduchotechnickým zařízením</w:t>
      </w:r>
    </w:p>
    <w:p w:rsidR="00244F21" w:rsidRDefault="00244F21" w:rsidP="00244F21">
      <w:pPr>
        <w:spacing w:after="0"/>
      </w:pPr>
      <w:r>
        <w:t>ČSN 73 0548 Výpočet tepelné zátěže klimatizovaných prostorů</w:t>
      </w:r>
    </w:p>
    <w:p w:rsidR="00244F21" w:rsidRDefault="00244F21" w:rsidP="00244F21">
      <w:pPr>
        <w:spacing w:after="0"/>
      </w:pPr>
      <w:r>
        <w:t>Vyhláška č. 272/2011 Sb., Nařízení vlády o ochraně zdraví před nepříznivými účinky hluku a vibrací</w:t>
      </w:r>
    </w:p>
    <w:p w:rsidR="00244F21" w:rsidRDefault="00244F21" w:rsidP="00244F21">
      <w:pPr>
        <w:spacing w:after="0"/>
      </w:pPr>
      <w:r>
        <w:t>Vyhláška 26/1999 ZHMP O obecných technických požadavcích na výstavbu</w:t>
      </w:r>
    </w:p>
    <w:p w:rsidR="00244F21" w:rsidRDefault="00244F21" w:rsidP="00244F21">
      <w:pPr>
        <w:spacing w:after="0"/>
      </w:pPr>
      <w:proofErr w:type="spellStart"/>
      <w:r>
        <w:t>Chyský</w:t>
      </w:r>
      <w:proofErr w:type="spellEnd"/>
      <w:r>
        <w:t xml:space="preserve"> - </w:t>
      </w:r>
      <w:proofErr w:type="spellStart"/>
      <w:proofErr w:type="gramStart"/>
      <w:r>
        <w:t>Oppl</w:t>
      </w:r>
      <w:proofErr w:type="spellEnd"/>
      <w:r>
        <w:t xml:space="preserve"> :</w:t>
      </w:r>
      <w:proofErr w:type="gramEnd"/>
      <w:r>
        <w:t xml:space="preserve"> Větrání a klimatizace</w:t>
      </w:r>
    </w:p>
    <w:p w:rsidR="00244F21" w:rsidRDefault="00244F21" w:rsidP="00610B18">
      <w:pPr>
        <w:spacing w:after="0"/>
        <w:rPr>
          <w:rFonts w:cs="Arial"/>
          <w:color w:val="000000"/>
        </w:rPr>
      </w:pPr>
    </w:p>
    <w:p w:rsidR="00244F21" w:rsidRPr="00606555" w:rsidRDefault="00244F21" w:rsidP="00244F21">
      <w:pPr>
        <w:spacing w:after="0"/>
        <w:rPr>
          <w:rFonts w:cs="Arial"/>
          <w:b/>
          <w:color w:val="000000"/>
        </w:rPr>
      </w:pPr>
      <w:r w:rsidRPr="00606555">
        <w:rPr>
          <w:rFonts w:cs="Arial"/>
          <w:b/>
          <w:color w:val="000000"/>
        </w:rPr>
        <w:t xml:space="preserve">Návrhová </w:t>
      </w:r>
      <w:proofErr w:type="spellStart"/>
      <w:r w:rsidRPr="00606555">
        <w:rPr>
          <w:rFonts w:cs="Arial"/>
          <w:b/>
          <w:color w:val="000000"/>
        </w:rPr>
        <w:t>kriteria</w:t>
      </w:r>
      <w:proofErr w:type="spellEnd"/>
    </w:p>
    <w:p w:rsidR="00244F21" w:rsidRPr="00244F21" w:rsidRDefault="00244F21" w:rsidP="00244F21">
      <w:pPr>
        <w:spacing w:after="0"/>
        <w:rPr>
          <w:rFonts w:cs="Arial"/>
          <w:color w:val="000000"/>
        </w:rPr>
      </w:pPr>
      <w:r w:rsidRPr="00244F21">
        <w:rPr>
          <w:rFonts w:cs="Arial"/>
          <w:color w:val="000000"/>
        </w:rPr>
        <w:t xml:space="preserve">Výpočtové hodnoty venkovního vzduchu: </w:t>
      </w:r>
      <w:r w:rsidR="00606555">
        <w:rPr>
          <w:rFonts w:cs="Arial"/>
          <w:color w:val="000000"/>
        </w:rPr>
        <w:tab/>
      </w:r>
      <w:r w:rsidRPr="00244F21">
        <w:rPr>
          <w:rFonts w:cs="Arial"/>
          <w:color w:val="000000"/>
        </w:rPr>
        <w:t xml:space="preserve">- léto </w:t>
      </w:r>
      <w:r w:rsidR="00606555">
        <w:rPr>
          <w:rFonts w:cs="Arial"/>
          <w:color w:val="000000"/>
        </w:rPr>
        <w:tab/>
      </w:r>
      <w:r w:rsidR="00606555">
        <w:rPr>
          <w:rFonts w:cs="Arial"/>
          <w:color w:val="000000"/>
        </w:rPr>
        <w:tab/>
      </w:r>
      <w:r w:rsidR="00606555">
        <w:rPr>
          <w:rFonts w:cs="Arial"/>
          <w:color w:val="000000"/>
        </w:rPr>
        <w:tab/>
      </w:r>
      <w:r w:rsidRPr="00244F21">
        <w:rPr>
          <w:rFonts w:cs="Arial"/>
          <w:color w:val="000000"/>
        </w:rPr>
        <w:t>- zima</w:t>
      </w:r>
    </w:p>
    <w:p w:rsidR="00244F21" w:rsidRPr="00244F21" w:rsidRDefault="00244F21" w:rsidP="00606555">
      <w:pPr>
        <w:spacing w:after="0"/>
        <w:ind w:left="3540" w:firstLine="708"/>
        <w:rPr>
          <w:rFonts w:cs="Arial"/>
          <w:color w:val="000000"/>
        </w:rPr>
      </w:pPr>
      <w:proofErr w:type="spellStart"/>
      <w:r w:rsidRPr="00244F21">
        <w:rPr>
          <w:rFonts w:cs="Arial"/>
          <w:color w:val="000000"/>
        </w:rPr>
        <w:t>te</w:t>
      </w:r>
      <w:proofErr w:type="spellEnd"/>
      <w:r w:rsidRPr="00244F21">
        <w:rPr>
          <w:rFonts w:cs="Arial"/>
          <w:color w:val="000000"/>
        </w:rPr>
        <w:t xml:space="preserve"> = +</w:t>
      </w:r>
      <w:proofErr w:type="gramStart"/>
      <w:r w:rsidRPr="00244F21">
        <w:rPr>
          <w:rFonts w:cs="Arial"/>
          <w:color w:val="000000"/>
        </w:rPr>
        <w:t>32°C</w:t>
      </w:r>
      <w:proofErr w:type="gramEnd"/>
      <w:r w:rsidRPr="00244F21">
        <w:rPr>
          <w:rFonts w:cs="Arial"/>
          <w:color w:val="000000"/>
        </w:rPr>
        <w:t xml:space="preserve"> </w:t>
      </w:r>
      <w:r w:rsidR="00606555">
        <w:rPr>
          <w:rFonts w:cs="Arial"/>
          <w:color w:val="000000"/>
        </w:rPr>
        <w:tab/>
      </w:r>
      <w:r w:rsidR="00606555">
        <w:rPr>
          <w:rFonts w:cs="Arial"/>
          <w:color w:val="000000"/>
        </w:rPr>
        <w:tab/>
      </w:r>
      <w:proofErr w:type="spellStart"/>
      <w:r w:rsidRPr="00244F21">
        <w:rPr>
          <w:rFonts w:cs="Arial"/>
          <w:color w:val="000000"/>
        </w:rPr>
        <w:t>te</w:t>
      </w:r>
      <w:proofErr w:type="spellEnd"/>
      <w:r w:rsidRPr="00244F21">
        <w:rPr>
          <w:rFonts w:cs="Arial"/>
          <w:color w:val="000000"/>
        </w:rPr>
        <w:t xml:space="preserve"> = -15°C</w:t>
      </w:r>
    </w:p>
    <w:p w:rsidR="00244F21" w:rsidRPr="00244F21" w:rsidRDefault="00244F21" w:rsidP="00606555">
      <w:pPr>
        <w:spacing w:after="0"/>
        <w:ind w:left="3540" w:firstLine="708"/>
        <w:rPr>
          <w:rFonts w:cs="Arial"/>
          <w:color w:val="000000"/>
        </w:rPr>
      </w:pPr>
      <w:r w:rsidRPr="00244F21">
        <w:rPr>
          <w:rFonts w:cs="Arial"/>
          <w:color w:val="000000"/>
        </w:rPr>
        <w:t>RH = 50%</w:t>
      </w:r>
    </w:p>
    <w:p w:rsidR="00244F21" w:rsidRPr="00244F21" w:rsidRDefault="00244F21" w:rsidP="00244F21">
      <w:pPr>
        <w:spacing w:after="0"/>
        <w:rPr>
          <w:rFonts w:cs="Arial"/>
          <w:color w:val="000000"/>
        </w:rPr>
      </w:pPr>
      <w:r w:rsidRPr="00244F21">
        <w:rPr>
          <w:rFonts w:cs="Arial"/>
          <w:color w:val="000000"/>
        </w:rPr>
        <w:t xml:space="preserve">Intenzity větrání: </w:t>
      </w:r>
      <w:r w:rsidR="00606555">
        <w:rPr>
          <w:rFonts w:cs="Arial"/>
          <w:color w:val="000000"/>
        </w:rPr>
        <w:tab/>
      </w:r>
      <w:r w:rsidR="00606555">
        <w:rPr>
          <w:rFonts w:cs="Arial"/>
          <w:color w:val="000000"/>
        </w:rPr>
        <w:tab/>
      </w:r>
      <w:r w:rsidR="00606555">
        <w:rPr>
          <w:rFonts w:cs="Arial"/>
          <w:color w:val="000000"/>
        </w:rPr>
        <w:tab/>
      </w:r>
      <w:r w:rsidR="00606555">
        <w:rPr>
          <w:rFonts w:cs="Arial"/>
          <w:color w:val="000000"/>
        </w:rPr>
        <w:tab/>
      </w:r>
      <w:r w:rsidRPr="00244F21">
        <w:rPr>
          <w:rFonts w:cs="Arial"/>
          <w:color w:val="000000"/>
        </w:rPr>
        <w:t xml:space="preserve">- koupelna </w:t>
      </w:r>
      <w:r w:rsidR="00606555">
        <w:rPr>
          <w:rFonts w:cs="Arial"/>
          <w:color w:val="000000"/>
        </w:rPr>
        <w:tab/>
      </w:r>
      <w:r w:rsidR="00606555">
        <w:rPr>
          <w:rFonts w:cs="Arial"/>
          <w:color w:val="000000"/>
        </w:rPr>
        <w:tab/>
        <w:t>min 60</w:t>
      </w:r>
      <w:r w:rsidRPr="00244F21">
        <w:rPr>
          <w:rFonts w:cs="Arial"/>
          <w:color w:val="000000"/>
        </w:rPr>
        <w:t xml:space="preserve"> m3h-1</w:t>
      </w:r>
    </w:p>
    <w:p w:rsidR="00244F21" w:rsidRPr="00244F21" w:rsidRDefault="00244F21" w:rsidP="00606555">
      <w:pPr>
        <w:spacing w:after="0"/>
        <w:ind w:left="3540" w:firstLine="708"/>
        <w:rPr>
          <w:rFonts w:cs="Arial"/>
          <w:color w:val="000000"/>
        </w:rPr>
      </w:pPr>
      <w:r w:rsidRPr="00244F21">
        <w:rPr>
          <w:rFonts w:cs="Arial"/>
          <w:color w:val="000000"/>
        </w:rPr>
        <w:t xml:space="preserve">- WC </w:t>
      </w:r>
      <w:r w:rsidR="00606555">
        <w:rPr>
          <w:rFonts w:cs="Arial"/>
          <w:color w:val="000000"/>
        </w:rPr>
        <w:tab/>
      </w:r>
      <w:r w:rsidR="00606555">
        <w:rPr>
          <w:rFonts w:cs="Arial"/>
          <w:color w:val="000000"/>
        </w:rPr>
        <w:tab/>
      </w:r>
      <w:r w:rsidR="00606555">
        <w:rPr>
          <w:rFonts w:cs="Arial"/>
          <w:color w:val="000000"/>
        </w:rPr>
        <w:tab/>
        <w:t>min 30</w:t>
      </w:r>
      <w:r w:rsidRPr="00244F21">
        <w:rPr>
          <w:rFonts w:cs="Arial"/>
          <w:color w:val="000000"/>
        </w:rPr>
        <w:t xml:space="preserve"> m3h-1</w:t>
      </w:r>
    </w:p>
    <w:p w:rsidR="00244F21" w:rsidRPr="004525A9" w:rsidRDefault="00244F21" w:rsidP="00244F21">
      <w:pPr>
        <w:spacing w:after="0"/>
        <w:rPr>
          <w:rFonts w:cs="Arial"/>
          <w:color w:val="000000"/>
        </w:rPr>
      </w:pPr>
      <w:r w:rsidRPr="00244F21">
        <w:rPr>
          <w:rFonts w:cs="Arial"/>
          <w:color w:val="000000"/>
        </w:rPr>
        <w:t>Hrazení tepelných ztrát kryje ÚT</w:t>
      </w:r>
    </w:p>
    <w:p w:rsidR="00610B18" w:rsidRPr="004525A9" w:rsidRDefault="00610B18" w:rsidP="00610B18">
      <w:pPr>
        <w:spacing w:after="0"/>
        <w:rPr>
          <w:rFonts w:cs="Calibri"/>
        </w:rPr>
      </w:pPr>
    </w:p>
    <w:p w:rsidR="00610B18" w:rsidRPr="00623F7E" w:rsidRDefault="00610B18" w:rsidP="00610B18">
      <w:pPr>
        <w:spacing w:after="0"/>
        <w:rPr>
          <w:rFonts w:cs="Calibri"/>
        </w:rPr>
      </w:pPr>
      <w:r w:rsidRPr="00623F7E">
        <w:rPr>
          <w:rFonts w:cs="Calibri"/>
        </w:rPr>
        <w:t xml:space="preserve">Dimenzování </w:t>
      </w:r>
      <w:proofErr w:type="spellStart"/>
      <w:r w:rsidRPr="00623F7E">
        <w:rPr>
          <w:rFonts w:cs="Calibri"/>
        </w:rPr>
        <w:t>vzd</w:t>
      </w:r>
      <w:proofErr w:type="spellEnd"/>
      <w:r w:rsidRPr="00623F7E">
        <w:rPr>
          <w:rFonts w:cs="Calibri"/>
        </w:rPr>
        <w:t>. zařízení:</w:t>
      </w:r>
    </w:p>
    <w:p w:rsidR="00610B18" w:rsidRDefault="00610B18" w:rsidP="00610B18">
      <w:pPr>
        <w:spacing w:after="0"/>
        <w:rPr>
          <w:rFonts w:cs="Calibri"/>
        </w:rPr>
      </w:pPr>
      <w:r w:rsidRPr="004525A9">
        <w:rPr>
          <w:rFonts w:cs="Calibri"/>
        </w:rPr>
        <w:t>hygienické zázemí</w:t>
      </w:r>
      <w:r w:rsidRPr="004525A9">
        <w:rPr>
          <w:rFonts w:cs="Calibri"/>
        </w:rPr>
        <w:tab/>
      </w:r>
      <w:r w:rsidRPr="004525A9">
        <w:rPr>
          <w:rFonts w:cs="Calibri"/>
        </w:rPr>
        <w:tab/>
        <w:t xml:space="preserve">min. 60 m3/hod./koupelna </w:t>
      </w:r>
    </w:p>
    <w:p w:rsidR="005A7D55" w:rsidRPr="004525A9" w:rsidRDefault="005A7D55" w:rsidP="00610B18">
      <w:pPr>
        <w:spacing w:after="0"/>
        <w:rPr>
          <w:rFonts w:cs="Calibri"/>
        </w:rPr>
      </w:pPr>
      <w:r>
        <w:rPr>
          <w:rFonts w:cs="Calibri"/>
        </w:rPr>
        <w:tab/>
      </w:r>
      <w:r>
        <w:rPr>
          <w:rFonts w:cs="Calibri"/>
        </w:rPr>
        <w:tab/>
      </w:r>
      <w:r>
        <w:rPr>
          <w:rFonts w:cs="Calibri"/>
        </w:rPr>
        <w:tab/>
      </w:r>
      <w:r>
        <w:rPr>
          <w:rFonts w:cs="Calibri"/>
        </w:rPr>
        <w:tab/>
        <w:t>min 30 m3/hod / WC</w:t>
      </w:r>
    </w:p>
    <w:p w:rsidR="00610B18" w:rsidRDefault="00610B18" w:rsidP="00610B18">
      <w:pPr>
        <w:spacing w:after="0"/>
        <w:rPr>
          <w:rFonts w:cs="Calibri"/>
        </w:rPr>
      </w:pPr>
    </w:p>
    <w:p w:rsidR="00606555" w:rsidRPr="00606555" w:rsidRDefault="00606555" w:rsidP="00606555">
      <w:pPr>
        <w:spacing w:after="0"/>
        <w:rPr>
          <w:rFonts w:cs="Calibri"/>
          <w:b/>
        </w:rPr>
      </w:pPr>
      <w:r w:rsidRPr="00606555">
        <w:rPr>
          <w:rFonts w:cs="Calibri"/>
          <w:b/>
        </w:rPr>
        <w:t>Odvětrání sociální zařízení</w:t>
      </w:r>
    </w:p>
    <w:p w:rsidR="00A662A4" w:rsidRPr="00606555" w:rsidRDefault="00A662A4" w:rsidP="00A662A4">
      <w:pPr>
        <w:spacing w:after="0"/>
        <w:rPr>
          <w:rFonts w:cs="Calibri"/>
        </w:rPr>
      </w:pPr>
      <w:bookmarkStart w:id="0" w:name="_Hlk32504593"/>
      <w:r w:rsidRPr="00606555">
        <w:rPr>
          <w:rFonts w:cs="Calibri"/>
        </w:rPr>
        <w:t xml:space="preserve">Odvod vzduchu ze sociálních zařízení bez přirozeného větrání, je zajištěn jednotrubkovým systémem. </w:t>
      </w:r>
      <w:r w:rsidR="00344D6F" w:rsidRPr="00344D6F">
        <w:rPr>
          <w:rFonts w:cs="Calibri"/>
        </w:rPr>
        <w:t>Odtah vzduchu je zajišťován ventilátorem do podhledu pro dva prostory. Ventilátor je umístěn do koupelny</w:t>
      </w:r>
      <w:r w:rsidR="00344D6F">
        <w:rPr>
          <w:rFonts w:cs="Calibri"/>
        </w:rPr>
        <w:t>, do podhledu</w:t>
      </w:r>
      <w:r w:rsidR="00344D6F" w:rsidRPr="00344D6F">
        <w:rPr>
          <w:rFonts w:cs="Calibri"/>
        </w:rPr>
        <w:t xml:space="preserve"> s odbočkou na WC. Vzduchový výkon 90/30 m3/hod. je dělen na 60/20 m3/hod. (koupel-na) a 30/10 m3/hod. (WC</w:t>
      </w:r>
      <w:proofErr w:type="gramStart"/>
      <w:r w:rsidR="00344D6F" w:rsidRPr="00344D6F">
        <w:rPr>
          <w:rFonts w:cs="Calibri"/>
        </w:rPr>
        <w:t>).</w:t>
      </w:r>
      <w:r w:rsidRPr="00606555">
        <w:rPr>
          <w:rFonts w:cs="Calibri"/>
        </w:rPr>
        <w:t>.</w:t>
      </w:r>
      <w:proofErr w:type="gramEnd"/>
      <w:r w:rsidRPr="00606555">
        <w:rPr>
          <w:rFonts w:cs="Calibri"/>
        </w:rPr>
        <w:t xml:space="preserve"> Ventilátor bud</w:t>
      </w:r>
      <w:r w:rsidR="00344D6F">
        <w:rPr>
          <w:rFonts w:cs="Calibri"/>
        </w:rPr>
        <w:t>e</w:t>
      </w:r>
      <w:r w:rsidRPr="00606555">
        <w:rPr>
          <w:rFonts w:cs="Calibri"/>
        </w:rPr>
        <w:t xml:space="preserve"> v krytí IP odpovídajícímu příslušnému zatřídění dle protokolu o stanovení prostředí. Náhrada odsátého vzduchu je řešena podtlakem podříznutými dveřmi ze sousedících místností a </w:t>
      </w:r>
      <w:r w:rsidR="0098246A">
        <w:rPr>
          <w:rFonts w:cs="Calibri"/>
        </w:rPr>
        <w:t xml:space="preserve">větrací štěrbinou v </w:t>
      </w:r>
      <w:r>
        <w:rPr>
          <w:rFonts w:cs="Calibri"/>
        </w:rPr>
        <w:t>okn</w:t>
      </w:r>
      <w:r w:rsidR="0098246A">
        <w:rPr>
          <w:rFonts w:cs="Calibri"/>
        </w:rPr>
        <w:t>ě</w:t>
      </w:r>
      <w:r w:rsidRPr="00606555">
        <w:rPr>
          <w:rFonts w:cs="Calibri"/>
        </w:rPr>
        <w:t xml:space="preserve"> obytné místnosti. </w:t>
      </w:r>
      <w:bookmarkStart w:id="1" w:name="_Hlk32480926"/>
      <w:r w:rsidRPr="00606555">
        <w:rPr>
          <w:rFonts w:cs="Calibri"/>
        </w:rPr>
        <w:t xml:space="preserve">Nový rozvod vyveden potrubím </w:t>
      </w:r>
      <w:r>
        <w:rPr>
          <w:rFonts w:cs="Calibri"/>
        </w:rPr>
        <w:t xml:space="preserve">přes </w:t>
      </w:r>
      <w:r w:rsidR="0098246A">
        <w:rPr>
          <w:rFonts w:cs="Calibri"/>
        </w:rPr>
        <w:t xml:space="preserve">obytný pokoj </w:t>
      </w:r>
      <w:r>
        <w:rPr>
          <w:rFonts w:cs="Calibri"/>
        </w:rPr>
        <w:t xml:space="preserve">na </w:t>
      </w:r>
      <w:r w:rsidR="0098246A">
        <w:rPr>
          <w:rFonts w:cs="Calibri"/>
        </w:rPr>
        <w:t>uliční</w:t>
      </w:r>
      <w:r>
        <w:rPr>
          <w:rFonts w:cs="Calibri"/>
        </w:rPr>
        <w:t xml:space="preserve"> fasádu objektu</w:t>
      </w:r>
      <w:r w:rsidRPr="00606555">
        <w:rPr>
          <w:rFonts w:cs="Calibri"/>
        </w:rPr>
        <w:t>. Rozvod veden v</w:t>
      </w:r>
      <w:r w:rsidR="0098246A">
        <w:rPr>
          <w:rFonts w:cs="Calibri"/>
        </w:rPr>
        <w:t> </w:t>
      </w:r>
      <w:r w:rsidRPr="00606555">
        <w:rPr>
          <w:rFonts w:cs="Calibri"/>
        </w:rPr>
        <w:t>podhledu</w:t>
      </w:r>
      <w:r w:rsidR="0098246A">
        <w:rPr>
          <w:rFonts w:cs="Calibri"/>
        </w:rPr>
        <w:t xml:space="preserve"> a SDK kastlíku, </w:t>
      </w:r>
      <w:r w:rsidRPr="00606555">
        <w:rPr>
          <w:rFonts w:cs="Calibri"/>
        </w:rPr>
        <w:t>který bude součástí dodávky stavby.</w:t>
      </w:r>
    </w:p>
    <w:bookmarkEnd w:id="1"/>
    <w:bookmarkEnd w:id="0"/>
    <w:p w:rsidR="00DC4225" w:rsidRDefault="00DC4225" w:rsidP="00606555">
      <w:pPr>
        <w:spacing w:after="0"/>
        <w:rPr>
          <w:rFonts w:cs="Calibri"/>
        </w:rPr>
      </w:pPr>
    </w:p>
    <w:p w:rsidR="00DC4225" w:rsidRDefault="00DC4225" w:rsidP="00606555">
      <w:pPr>
        <w:spacing w:after="0"/>
        <w:rPr>
          <w:rFonts w:cs="Calibri"/>
        </w:rPr>
      </w:pPr>
      <w:r>
        <w:rPr>
          <w:rFonts w:cs="Calibri"/>
        </w:rPr>
        <w:t>Ventilátor v koupelně bude spouštěn</w:t>
      </w:r>
      <w:r w:rsidR="00606555" w:rsidRPr="00606555">
        <w:rPr>
          <w:rFonts w:cs="Calibri"/>
        </w:rPr>
        <w:t xml:space="preserve"> samostatným tlačítke</w:t>
      </w:r>
      <w:r>
        <w:rPr>
          <w:rFonts w:cs="Calibri"/>
        </w:rPr>
        <w:t>m umístěným u spínače osvětlení</w:t>
      </w:r>
      <w:r w:rsidR="00606555" w:rsidRPr="00606555">
        <w:rPr>
          <w:rFonts w:cs="Calibri"/>
        </w:rPr>
        <w:t xml:space="preserve">. </w:t>
      </w:r>
    </w:p>
    <w:p w:rsidR="00DC4225" w:rsidRDefault="00DC4225" w:rsidP="00606555">
      <w:pPr>
        <w:spacing w:after="0"/>
        <w:rPr>
          <w:rFonts w:cs="Calibri"/>
        </w:rPr>
      </w:pPr>
      <w:r>
        <w:rPr>
          <w:rFonts w:cs="Calibri"/>
        </w:rPr>
        <w:t>Ventilátor na WC bude spouštěn společně s osvětlením.</w:t>
      </w:r>
    </w:p>
    <w:p w:rsidR="00606555" w:rsidRDefault="00606555" w:rsidP="00606555">
      <w:pPr>
        <w:spacing w:after="0"/>
        <w:rPr>
          <w:rFonts w:cs="Calibri"/>
        </w:rPr>
      </w:pPr>
      <w:r w:rsidRPr="00606555">
        <w:rPr>
          <w:rFonts w:cs="Calibri"/>
        </w:rPr>
        <w:t xml:space="preserve">Po spuštění zajistí </w:t>
      </w:r>
      <w:proofErr w:type="spellStart"/>
      <w:r w:rsidRPr="00606555">
        <w:rPr>
          <w:rFonts w:cs="Calibri"/>
        </w:rPr>
        <w:t>timer</w:t>
      </w:r>
      <w:proofErr w:type="spellEnd"/>
      <w:r w:rsidRPr="00606555">
        <w:rPr>
          <w:rFonts w:cs="Calibri"/>
        </w:rPr>
        <w:t xml:space="preserve"> jejich chod a následné vypnu</w:t>
      </w:r>
      <w:r w:rsidR="00DC4225">
        <w:rPr>
          <w:rFonts w:cs="Calibri"/>
        </w:rPr>
        <w:t>tí po uplynutí nastavené doby (6 až 15</w:t>
      </w:r>
      <w:r w:rsidRPr="00606555">
        <w:rPr>
          <w:rFonts w:cs="Calibri"/>
        </w:rPr>
        <w:t xml:space="preserve"> minut).</w:t>
      </w:r>
    </w:p>
    <w:p w:rsidR="00DC4225" w:rsidRDefault="00DC4225" w:rsidP="00606555">
      <w:pPr>
        <w:spacing w:after="0"/>
        <w:rPr>
          <w:rFonts w:cs="Calibri"/>
        </w:rPr>
      </w:pPr>
    </w:p>
    <w:p w:rsidR="000445C9" w:rsidRDefault="000445C9" w:rsidP="000445C9">
      <w:pPr>
        <w:spacing w:after="0"/>
        <w:rPr>
          <w:rFonts w:cs="Arial"/>
          <w:color w:val="000000"/>
        </w:rPr>
      </w:pPr>
      <w:r w:rsidRPr="004525A9">
        <w:rPr>
          <w:rFonts w:cs="Arial"/>
          <w:color w:val="000000"/>
        </w:rPr>
        <w:t>Kuchyňské digestoře jsou cirkulační a dodávkou stavb</w:t>
      </w:r>
      <w:r>
        <w:rPr>
          <w:rFonts w:cs="Arial"/>
          <w:color w:val="000000"/>
        </w:rPr>
        <w:t>y</w:t>
      </w:r>
    </w:p>
    <w:p w:rsidR="000445C9" w:rsidRPr="00606555" w:rsidRDefault="000445C9" w:rsidP="00606555">
      <w:pPr>
        <w:spacing w:after="0"/>
        <w:rPr>
          <w:rFonts w:cs="Calibri"/>
        </w:rPr>
      </w:pPr>
    </w:p>
    <w:p w:rsidR="00A5327A" w:rsidRDefault="00A5327A">
      <w:pPr>
        <w:rPr>
          <w:rFonts w:cs="Calibri"/>
          <w:b/>
        </w:rPr>
      </w:pPr>
      <w:r>
        <w:rPr>
          <w:rFonts w:cs="Calibri"/>
          <w:b/>
        </w:rPr>
        <w:br w:type="page"/>
      </w:r>
    </w:p>
    <w:p w:rsidR="00606555" w:rsidRPr="00DC4225" w:rsidRDefault="00606555" w:rsidP="00606555">
      <w:pPr>
        <w:spacing w:after="0"/>
        <w:rPr>
          <w:rFonts w:cs="Calibri"/>
          <w:b/>
        </w:rPr>
      </w:pPr>
      <w:bookmarkStart w:id="2" w:name="_GoBack"/>
      <w:bookmarkEnd w:id="2"/>
      <w:r w:rsidRPr="00DC4225">
        <w:rPr>
          <w:rFonts w:cs="Calibri"/>
          <w:b/>
        </w:rPr>
        <w:lastRenderedPageBreak/>
        <w:t>Ochrana proti hluku</w:t>
      </w:r>
    </w:p>
    <w:p w:rsidR="00606555" w:rsidRDefault="00606555" w:rsidP="00606555">
      <w:pPr>
        <w:spacing w:after="0"/>
        <w:rPr>
          <w:rFonts w:cs="Calibri"/>
        </w:rPr>
      </w:pPr>
      <w:r w:rsidRPr="00606555">
        <w:rPr>
          <w:rFonts w:cs="Calibri"/>
        </w:rPr>
        <w:t xml:space="preserve">Maximální hladiny hluku vznikajícího provozem vzduchotechniky, vytápění a chlazení nepřekročí limity „Nařízení vlády o ochraně zdraví před nepříznivými účinky hluku a vibrací č. 272/2011 Sb.“ Bude zajištěno splnění následujících limitů </w:t>
      </w:r>
      <w:proofErr w:type="spellStart"/>
      <w:r w:rsidRPr="00606555">
        <w:rPr>
          <w:rFonts w:cs="Calibri"/>
        </w:rPr>
        <w:t>LAeqT</w:t>
      </w:r>
      <w:proofErr w:type="spellEnd"/>
      <w:r w:rsidRPr="00606555">
        <w:rPr>
          <w:rFonts w:cs="Calibri"/>
        </w:rPr>
        <w:t>:</w:t>
      </w:r>
    </w:p>
    <w:p w:rsidR="00DC4225" w:rsidRPr="00606555" w:rsidRDefault="00DC4225" w:rsidP="00606555">
      <w:pPr>
        <w:spacing w:after="0"/>
        <w:rPr>
          <w:rFonts w:cs="Calibri"/>
        </w:rPr>
      </w:pPr>
    </w:p>
    <w:p w:rsidR="00606555" w:rsidRPr="00606555" w:rsidRDefault="00606555" w:rsidP="00606555">
      <w:pPr>
        <w:spacing w:after="0"/>
        <w:rPr>
          <w:rFonts w:cs="Calibri"/>
        </w:rPr>
      </w:pPr>
      <w:r w:rsidRPr="00606555">
        <w:rPr>
          <w:rFonts w:cs="Calibri"/>
        </w:rPr>
        <w:t>Venkovní prostor (na hranici objektu)</w:t>
      </w:r>
    </w:p>
    <w:p w:rsidR="00606555" w:rsidRPr="00606555" w:rsidRDefault="00606555" w:rsidP="00606555">
      <w:pPr>
        <w:spacing w:after="0"/>
        <w:rPr>
          <w:rFonts w:cs="Calibri"/>
        </w:rPr>
      </w:pPr>
      <w:r w:rsidRPr="00606555">
        <w:rPr>
          <w:rFonts w:cs="Calibri"/>
        </w:rPr>
        <w:t>V denní době 6:00 až 22:00 hod (</w:t>
      </w:r>
      <w:proofErr w:type="gramStart"/>
      <w:r w:rsidRPr="00606555">
        <w:rPr>
          <w:rFonts w:cs="Calibri"/>
        </w:rPr>
        <w:t>8h</w:t>
      </w:r>
      <w:proofErr w:type="gramEnd"/>
      <w:r w:rsidRPr="00606555">
        <w:rPr>
          <w:rFonts w:cs="Calibri"/>
        </w:rPr>
        <w:t xml:space="preserve">) </w:t>
      </w:r>
      <w:r w:rsidR="00DC4225">
        <w:rPr>
          <w:rFonts w:cs="Calibri"/>
        </w:rPr>
        <w:tab/>
      </w:r>
      <w:r w:rsidR="00DC4225">
        <w:rPr>
          <w:rFonts w:cs="Calibri"/>
        </w:rPr>
        <w:tab/>
      </w:r>
      <w:r w:rsidRPr="00606555">
        <w:rPr>
          <w:rFonts w:cs="Calibri"/>
        </w:rPr>
        <w:t>50 dB(A)</w:t>
      </w:r>
    </w:p>
    <w:p w:rsidR="00606555" w:rsidRPr="00606555" w:rsidRDefault="00606555" w:rsidP="00606555">
      <w:pPr>
        <w:spacing w:after="0"/>
        <w:rPr>
          <w:rFonts w:cs="Calibri"/>
        </w:rPr>
      </w:pPr>
      <w:r w:rsidRPr="00606555">
        <w:rPr>
          <w:rFonts w:cs="Calibri"/>
        </w:rPr>
        <w:t>V noční době 22:00 až 6:00 hod (</w:t>
      </w:r>
      <w:proofErr w:type="gramStart"/>
      <w:r w:rsidRPr="00606555">
        <w:rPr>
          <w:rFonts w:cs="Calibri"/>
        </w:rPr>
        <w:t>1h</w:t>
      </w:r>
      <w:proofErr w:type="gramEnd"/>
      <w:r w:rsidRPr="00606555">
        <w:rPr>
          <w:rFonts w:cs="Calibri"/>
        </w:rPr>
        <w:t xml:space="preserve">) </w:t>
      </w:r>
      <w:r w:rsidR="00DC4225">
        <w:rPr>
          <w:rFonts w:cs="Calibri"/>
        </w:rPr>
        <w:tab/>
      </w:r>
      <w:r w:rsidR="00DC4225">
        <w:rPr>
          <w:rFonts w:cs="Calibri"/>
        </w:rPr>
        <w:tab/>
      </w:r>
      <w:r w:rsidRPr="00606555">
        <w:rPr>
          <w:rFonts w:cs="Calibri"/>
        </w:rPr>
        <w:t>40 dB(A)</w:t>
      </w:r>
    </w:p>
    <w:p w:rsidR="00606555" w:rsidRPr="00606555" w:rsidRDefault="00DC4225" w:rsidP="00DC4225">
      <w:pPr>
        <w:spacing w:after="0"/>
        <w:rPr>
          <w:rFonts w:cs="Calibri"/>
        </w:rPr>
      </w:pPr>
      <w:r>
        <w:rPr>
          <w:rFonts w:cs="Calibri"/>
        </w:rPr>
        <w:t>Obytné sousedící místnosti:</w:t>
      </w:r>
      <w:r>
        <w:rPr>
          <w:rFonts w:cs="Calibri"/>
        </w:rPr>
        <w:tab/>
      </w:r>
      <w:r w:rsidR="00606555" w:rsidRPr="00606555">
        <w:rPr>
          <w:rFonts w:cs="Calibri"/>
        </w:rPr>
        <w:t xml:space="preserve">ve dne </w:t>
      </w:r>
      <w:r>
        <w:rPr>
          <w:rFonts w:cs="Calibri"/>
        </w:rPr>
        <w:tab/>
      </w:r>
      <w:r>
        <w:rPr>
          <w:rFonts w:cs="Calibri"/>
        </w:rPr>
        <w:tab/>
      </w:r>
      <w:r w:rsidR="00606555" w:rsidRPr="00606555">
        <w:rPr>
          <w:rFonts w:cs="Calibri"/>
        </w:rPr>
        <w:t>40 dB(A)</w:t>
      </w:r>
    </w:p>
    <w:p w:rsidR="00606555" w:rsidRDefault="00606555" w:rsidP="00DC4225">
      <w:pPr>
        <w:spacing w:after="0"/>
        <w:ind w:left="2124" w:firstLine="708"/>
        <w:rPr>
          <w:rFonts w:cs="Calibri"/>
        </w:rPr>
      </w:pPr>
      <w:r w:rsidRPr="00606555">
        <w:rPr>
          <w:rFonts w:cs="Calibri"/>
        </w:rPr>
        <w:t xml:space="preserve">v noci </w:t>
      </w:r>
      <w:r w:rsidR="00DC4225">
        <w:rPr>
          <w:rFonts w:cs="Calibri"/>
        </w:rPr>
        <w:tab/>
      </w:r>
      <w:r w:rsidR="00DC4225">
        <w:rPr>
          <w:rFonts w:cs="Calibri"/>
        </w:rPr>
        <w:tab/>
      </w:r>
      <w:r w:rsidRPr="00606555">
        <w:rPr>
          <w:rFonts w:cs="Calibri"/>
        </w:rPr>
        <w:t>30 dB(A)</w:t>
      </w:r>
    </w:p>
    <w:p w:rsidR="00DC4225" w:rsidRPr="00606555" w:rsidRDefault="00DC4225" w:rsidP="00DC4225">
      <w:pPr>
        <w:spacing w:after="0"/>
        <w:ind w:left="2124" w:firstLine="708"/>
        <w:rPr>
          <w:rFonts w:cs="Calibri"/>
        </w:rPr>
      </w:pPr>
    </w:p>
    <w:p w:rsidR="00606555" w:rsidRPr="00DC4225" w:rsidRDefault="00606555" w:rsidP="00606555">
      <w:pPr>
        <w:spacing w:after="0"/>
        <w:rPr>
          <w:rFonts w:cs="Calibri"/>
          <w:b/>
        </w:rPr>
      </w:pPr>
      <w:r w:rsidRPr="00DC4225">
        <w:rPr>
          <w:rFonts w:cs="Calibri"/>
          <w:b/>
        </w:rPr>
        <w:t>Ochrana proti požáru</w:t>
      </w:r>
    </w:p>
    <w:p w:rsidR="00606555" w:rsidRDefault="00DC4225" w:rsidP="00606555">
      <w:pPr>
        <w:spacing w:after="0"/>
        <w:rPr>
          <w:rFonts w:cs="Calibri"/>
        </w:rPr>
      </w:pPr>
      <w:r w:rsidRPr="00DC4225">
        <w:rPr>
          <w:rFonts w:cs="Calibri"/>
        </w:rPr>
        <w:t xml:space="preserve">V oblasti požárního zabezpečení </w:t>
      </w:r>
      <w:r>
        <w:rPr>
          <w:rFonts w:cs="Calibri"/>
        </w:rPr>
        <w:t>není</w:t>
      </w:r>
      <w:r w:rsidRPr="00DC4225">
        <w:rPr>
          <w:rFonts w:cs="Calibri"/>
        </w:rPr>
        <w:t xml:space="preserve"> nutné činit žádná zvláštní požární opatření </w:t>
      </w:r>
    </w:p>
    <w:p w:rsidR="00606555" w:rsidRDefault="00606555" w:rsidP="00610B18">
      <w:pPr>
        <w:spacing w:after="0"/>
        <w:rPr>
          <w:rFonts w:cs="Calibri"/>
        </w:rPr>
      </w:pPr>
    </w:p>
    <w:p w:rsidR="000445C9" w:rsidRPr="000445C9" w:rsidRDefault="000445C9" w:rsidP="000445C9">
      <w:pPr>
        <w:spacing w:after="0"/>
        <w:rPr>
          <w:rFonts w:cs="Calibri"/>
          <w:b/>
        </w:rPr>
      </w:pPr>
      <w:r w:rsidRPr="000445C9">
        <w:rPr>
          <w:rFonts w:cs="Calibri"/>
          <w:b/>
        </w:rPr>
        <w:t>Požadavky na ostatní profese</w:t>
      </w:r>
    </w:p>
    <w:p w:rsidR="000445C9" w:rsidRDefault="000445C9" w:rsidP="004B10B1">
      <w:pPr>
        <w:spacing w:after="0"/>
        <w:rPr>
          <w:rFonts w:cs="Calibri"/>
        </w:rPr>
      </w:pPr>
      <w:proofErr w:type="gramStart"/>
      <w:r w:rsidRPr="000445C9">
        <w:rPr>
          <w:rFonts w:cs="Calibri"/>
        </w:rPr>
        <w:t>stavební - zhotovení</w:t>
      </w:r>
      <w:proofErr w:type="gramEnd"/>
      <w:r w:rsidRPr="000445C9">
        <w:rPr>
          <w:rFonts w:cs="Calibri"/>
        </w:rPr>
        <w:t xml:space="preserve"> prostupů pro vzduchotechniku, jejich začištění po montáži, sádrokartonové podhledy</w:t>
      </w:r>
    </w:p>
    <w:p w:rsidR="000445C9" w:rsidRPr="000445C9" w:rsidRDefault="000445C9" w:rsidP="000445C9">
      <w:pPr>
        <w:spacing w:after="0"/>
        <w:rPr>
          <w:rFonts w:cs="Calibri"/>
        </w:rPr>
      </w:pPr>
    </w:p>
    <w:p w:rsidR="000445C9" w:rsidRPr="000445C9" w:rsidRDefault="000445C9" w:rsidP="000445C9">
      <w:pPr>
        <w:spacing w:after="0"/>
        <w:rPr>
          <w:rFonts w:cs="Calibri"/>
        </w:rPr>
      </w:pPr>
      <w:proofErr w:type="spellStart"/>
      <w:r w:rsidRPr="000445C9">
        <w:rPr>
          <w:rFonts w:cs="Calibri"/>
        </w:rPr>
        <w:t>elektrosilnoproud</w:t>
      </w:r>
      <w:proofErr w:type="spellEnd"/>
      <w:r w:rsidRPr="000445C9">
        <w:rPr>
          <w:rFonts w:cs="Calibri"/>
        </w:rPr>
        <w:t xml:space="preserve"> </w:t>
      </w:r>
    </w:p>
    <w:p w:rsidR="000445C9" w:rsidRPr="000445C9" w:rsidRDefault="000445C9" w:rsidP="000445C9">
      <w:pPr>
        <w:spacing w:after="0"/>
        <w:ind w:firstLine="708"/>
        <w:rPr>
          <w:rFonts w:cs="Calibri"/>
        </w:rPr>
      </w:pPr>
      <w:r w:rsidRPr="000445C9">
        <w:rPr>
          <w:rFonts w:cs="Calibri"/>
        </w:rPr>
        <w:t>- napojení ventilátorů na přívod elektrické energie</w:t>
      </w:r>
    </w:p>
    <w:p w:rsidR="000445C9" w:rsidRPr="000445C9" w:rsidRDefault="000445C9" w:rsidP="000445C9">
      <w:pPr>
        <w:spacing w:after="0"/>
        <w:ind w:firstLine="708"/>
        <w:rPr>
          <w:rFonts w:cs="Calibri"/>
        </w:rPr>
      </w:pPr>
      <w:r w:rsidRPr="000445C9">
        <w:rPr>
          <w:rFonts w:cs="Calibri"/>
        </w:rPr>
        <w:t>- zemnění zařízení, ochrana před nebezpečným dotykovým napětím</w:t>
      </w:r>
    </w:p>
    <w:p w:rsidR="000445C9" w:rsidRPr="000445C9" w:rsidRDefault="000445C9" w:rsidP="000445C9">
      <w:pPr>
        <w:spacing w:after="0"/>
        <w:ind w:firstLine="708"/>
        <w:rPr>
          <w:rFonts w:cs="Calibri"/>
        </w:rPr>
      </w:pPr>
      <w:r w:rsidRPr="000445C9">
        <w:rPr>
          <w:rFonts w:cs="Calibri"/>
        </w:rPr>
        <w:t>- ovládání popsaným u jednotlivých zařízení</w:t>
      </w:r>
    </w:p>
    <w:p w:rsidR="000445C9" w:rsidRPr="000445C9" w:rsidRDefault="000445C9" w:rsidP="000445C9">
      <w:pPr>
        <w:spacing w:after="0"/>
        <w:rPr>
          <w:rFonts w:cs="Calibri"/>
          <w:b/>
        </w:rPr>
      </w:pPr>
      <w:r w:rsidRPr="000445C9">
        <w:rPr>
          <w:rFonts w:cs="Calibri"/>
          <w:b/>
        </w:rPr>
        <w:t>Požadavky na montáž</w:t>
      </w:r>
    </w:p>
    <w:p w:rsidR="000445C9" w:rsidRPr="000445C9" w:rsidRDefault="000445C9" w:rsidP="000445C9">
      <w:pPr>
        <w:spacing w:after="0"/>
        <w:rPr>
          <w:rFonts w:cs="Calibri"/>
        </w:rPr>
      </w:pPr>
      <w:r w:rsidRPr="000445C9">
        <w:rPr>
          <w:rFonts w:cs="Calibri"/>
        </w:rPr>
        <w:t>Montáž vzduchotechniky musí být prováděna odbornou /autorizovanou/ firmou s vyučenými pracovníky, zaškolenými rovněž v předpisech o bezpečnosti práce. Záměny výrobkové struktury pouze na základě písemného souhlasu projektanta. V průběhu montážních prací budou dodržovány obvyklé montážní postupy a montážní předpisy výrobců jednotlivých zařízení. Po dokončení montáže proběhne oživení zařízení. Po provozních zkouškách provede dodavatel poučení provozovatele o obsluze a údržbě zařízení. Přejímka zařízení může proběhnout až po úplném dokončení plně provozuschopných zařízení, včetně nátěrů, izolací a podmiňujících instalací navazujících profesí a zajištění všech energií a medií.</w:t>
      </w:r>
    </w:p>
    <w:p w:rsidR="000445C9" w:rsidRDefault="000445C9" w:rsidP="000445C9">
      <w:pPr>
        <w:spacing w:after="0"/>
        <w:rPr>
          <w:rFonts w:cs="Calibri"/>
        </w:rPr>
      </w:pPr>
      <w:r w:rsidRPr="000445C9">
        <w:rPr>
          <w:rFonts w:cs="Calibri"/>
        </w:rPr>
        <w:t>Veškeré změny oproti projektu včetně záměny výrobkové struktury musí být písemně odsouhlaseny zpracovatelem projektové dokumentace. V opačném případě dodavatel plně přebírá záruky za řešení chlazení v rozsahu celé dokumentace a na jakékoli reklamace nebude brán zřetel.</w:t>
      </w:r>
    </w:p>
    <w:p w:rsidR="00244F21" w:rsidRPr="004525A9" w:rsidRDefault="00244F21" w:rsidP="00610B18">
      <w:pPr>
        <w:spacing w:after="0"/>
        <w:rPr>
          <w:rFonts w:cs="Calibri"/>
        </w:rPr>
      </w:pPr>
    </w:p>
    <w:p w:rsidR="00B5443D" w:rsidRDefault="00B5443D">
      <w:pPr>
        <w:rPr>
          <w:rFonts w:ascii="Calibri" w:hAnsi="Calibri" w:cs="Calibri"/>
        </w:rPr>
      </w:pPr>
      <w:r>
        <w:rPr>
          <w:rFonts w:ascii="Calibri" w:hAnsi="Calibri" w:cs="Calibri"/>
        </w:rPr>
        <w:br w:type="page"/>
      </w:r>
    </w:p>
    <w:p w:rsidR="000C0720" w:rsidRPr="00B5443D" w:rsidRDefault="00B5443D" w:rsidP="009B643E">
      <w:pPr>
        <w:autoSpaceDE w:val="0"/>
        <w:autoSpaceDN w:val="0"/>
        <w:adjustRightInd w:val="0"/>
        <w:spacing w:after="0" w:line="240" w:lineRule="auto"/>
        <w:rPr>
          <w:rFonts w:ascii="Calibri" w:hAnsi="Calibri" w:cs="Calibri"/>
          <w:b/>
        </w:rPr>
      </w:pPr>
      <w:r w:rsidRPr="00B5443D">
        <w:rPr>
          <w:rFonts w:ascii="Calibri" w:hAnsi="Calibri" w:cs="Calibri"/>
          <w:b/>
        </w:rPr>
        <w:lastRenderedPageBreak/>
        <w:t>Výpis materiálu</w:t>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p>
    <w:p w:rsidR="00B5443D" w:rsidRDefault="00B5443D" w:rsidP="00B5443D">
      <w:pPr>
        <w:autoSpaceDE w:val="0"/>
        <w:autoSpaceDN w:val="0"/>
        <w:adjustRightInd w:val="0"/>
        <w:spacing w:after="0" w:line="240" w:lineRule="auto"/>
        <w:rPr>
          <w:rFonts w:ascii="Calibri" w:hAnsi="Calibri" w:cs="Calibri"/>
        </w:rPr>
      </w:pPr>
    </w:p>
    <w:p w:rsidR="00B5443D" w:rsidRPr="00B5443D" w:rsidRDefault="00B5443D" w:rsidP="00B5443D">
      <w:pPr>
        <w:autoSpaceDE w:val="0"/>
        <w:autoSpaceDN w:val="0"/>
        <w:adjustRightInd w:val="0"/>
        <w:spacing w:after="0" w:line="240" w:lineRule="auto"/>
        <w:rPr>
          <w:rFonts w:ascii="Calibri" w:hAnsi="Calibri" w:cs="Calibri"/>
          <w:u w:val="single"/>
        </w:rPr>
      </w:pPr>
      <w:proofErr w:type="spellStart"/>
      <w:r w:rsidRPr="00B5443D">
        <w:rPr>
          <w:rFonts w:ascii="Calibri" w:hAnsi="Calibri" w:cs="Calibri"/>
          <w:u w:val="single"/>
        </w:rPr>
        <w:t>č.pol</w:t>
      </w:r>
      <w:proofErr w:type="spellEnd"/>
      <w:r w:rsidRPr="00B5443D">
        <w:rPr>
          <w:rFonts w:ascii="Calibri" w:hAnsi="Calibri" w:cs="Calibri"/>
          <w:u w:val="single"/>
        </w:rPr>
        <w:t>.</w:t>
      </w:r>
      <w:r w:rsidRPr="00B5443D">
        <w:rPr>
          <w:rFonts w:ascii="Calibri" w:hAnsi="Calibri" w:cs="Calibri"/>
          <w:u w:val="single"/>
        </w:rPr>
        <w:tab/>
        <w:t>specifikace</w:t>
      </w:r>
      <w:r w:rsidRPr="00B5443D">
        <w:rPr>
          <w:rFonts w:ascii="Calibri" w:hAnsi="Calibri" w:cs="Calibri"/>
          <w:u w:val="single"/>
        </w:rPr>
        <w:tab/>
      </w:r>
      <w:r w:rsidRPr="00B5443D">
        <w:rPr>
          <w:rFonts w:ascii="Calibri" w:hAnsi="Calibri" w:cs="Calibri"/>
          <w:u w:val="single"/>
        </w:rPr>
        <w:tab/>
      </w:r>
      <w:r w:rsidRPr="00B5443D">
        <w:rPr>
          <w:rFonts w:ascii="Calibri" w:hAnsi="Calibri" w:cs="Calibri"/>
          <w:u w:val="single"/>
        </w:rPr>
        <w:tab/>
      </w:r>
      <w:r w:rsidRPr="00B5443D">
        <w:rPr>
          <w:rFonts w:ascii="Calibri" w:hAnsi="Calibri" w:cs="Calibri"/>
          <w:u w:val="single"/>
        </w:rPr>
        <w:tab/>
      </w:r>
      <w:r w:rsidRPr="00B5443D">
        <w:rPr>
          <w:rFonts w:ascii="Calibri" w:hAnsi="Calibri" w:cs="Calibri"/>
          <w:u w:val="single"/>
        </w:rPr>
        <w:tab/>
      </w:r>
      <w:r w:rsidRPr="00B5443D">
        <w:rPr>
          <w:rFonts w:ascii="Calibri" w:hAnsi="Calibri" w:cs="Calibri"/>
          <w:u w:val="single"/>
        </w:rPr>
        <w:tab/>
      </w:r>
      <w:r w:rsidRPr="00B5443D">
        <w:rPr>
          <w:rFonts w:ascii="Calibri" w:hAnsi="Calibri" w:cs="Calibri"/>
          <w:u w:val="single"/>
        </w:rPr>
        <w:tab/>
      </w:r>
      <w:r w:rsidRPr="00B5443D">
        <w:rPr>
          <w:rFonts w:ascii="Calibri" w:hAnsi="Calibri" w:cs="Calibri"/>
          <w:u w:val="single"/>
        </w:rPr>
        <w:tab/>
      </w:r>
      <w:proofErr w:type="spellStart"/>
      <w:proofErr w:type="gramStart"/>
      <w:r w:rsidRPr="00B5443D">
        <w:rPr>
          <w:rFonts w:ascii="Calibri" w:hAnsi="Calibri" w:cs="Calibri"/>
          <w:u w:val="single"/>
        </w:rPr>
        <w:t>m.j</w:t>
      </w:r>
      <w:proofErr w:type="spellEnd"/>
      <w:proofErr w:type="gramEnd"/>
      <w:r w:rsidRPr="00B5443D">
        <w:rPr>
          <w:rFonts w:ascii="Calibri" w:hAnsi="Calibri" w:cs="Calibri"/>
          <w:u w:val="single"/>
        </w:rPr>
        <w:tab/>
        <w:t>množ.</w:t>
      </w:r>
    </w:p>
    <w:p w:rsidR="00187E07" w:rsidRPr="00187E07" w:rsidRDefault="00187E07" w:rsidP="00187E07">
      <w:pPr>
        <w:autoSpaceDE w:val="0"/>
        <w:autoSpaceDN w:val="0"/>
        <w:adjustRightInd w:val="0"/>
        <w:spacing w:after="0" w:line="240" w:lineRule="auto"/>
        <w:rPr>
          <w:rFonts w:ascii="Calibri" w:hAnsi="Calibri" w:cs="Calibri"/>
        </w:rPr>
      </w:pPr>
    </w:p>
    <w:p w:rsidR="00187E07" w:rsidRPr="00187E07" w:rsidRDefault="00E84823" w:rsidP="00187E07">
      <w:pPr>
        <w:autoSpaceDE w:val="0"/>
        <w:autoSpaceDN w:val="0"/>
        <w:adjustRightInd w:val="0"/>
        <w:spacing w:after="0" w:line="240" w:lineRule="auto"/>
        <w:rPr>
          <w:rFonts w:ascii="Calibri" w:hAnsi="Calibri" w:cs="Calibri"/>
        </w:rPr>
      </w:pPr>
      <w:r>
        <w:rPr>
          <w:rFonts w:ascii="Calibri" w:hAnsi="Calibri" w:cs="Calibri"/>
        </w:rPr>
        <w:t>1</w:t>
      </w:r>
      <w:r w:rsidR="00187E07" w:rsidRPr="00187E07">
        <w:rPr>
          <w:rFonts w:ascii="Calibri" w:hAnsi="Calibri" w:cs="Calibri"/>
        </w:rPr>
        <w:t>.</w:t>
      </w:r>
      <w:r w:rsidR="00187E07" w:rsidRPr="00187E07">
        <w:rPr>
          <w:rFonts w:ascii="Calibri" w:hAnsi="Calibri" w:cs="Calibri"/>
        </w:rPr>
        <w:tab/>
      </w:r>
      <w:r w:rsidR="00E75E5F" w:rsidRPr="00E75E5F">
        <w:rPr>
          <w:rFonts w:ascii="Calibri" w:hAnsi="Calibri" w:cs="Calibri"/>
        </w:rPr>
        <w:t xml:space="preserve">Ventilátor do podhledu pro dva prostory </w:t>
      </w:r>
      <w:proofErr w:type="spellStart"/>
      <w:r w:rsidR="00E75E5F" w:rsidRPr="00E75E5F">
        <w:rPr>
          <w:rFonts w:ascii="Calibri" w:hAnsi="Calibri" w:cs="Calibri"/>
        </w:rPr>
        <w:t>dvouotáčkový</w:t>
      </w:r>
      <w:proofErr w:type="spellEnd"/>
      <w:r w:rsidR="00187E07" w:rsidRPr="00187E07">
        <w:rPr>
          <w:rFonts w:ascii="Calibri" w:hAnsi="Calibri" w:cs="Calibri"/>
        </w:rPr>
        <w:tab/>
      </w:r>
      <w:r w:rsidR="00187E07" w:rsidRPr="00187E07">
        <w:rPr>
          <w:rFonts w:ascii="Calibri" w:hAnsi="Calibri" w:cs="Calibri"/>
        </w:rPr>
        <w:tab/>
      </w:r>
      <w:r w:rsidR="00187E07">
        <w:rPr>
          <w:rFonts w:ascii="Calibri" w:hAnsi="Calibri" w:cs="Calibri"/>
        </w:rPr>
        <w:tab/>
      </w:r>
      <w:r w:rsidR="00187E07" w:rsidRPr="00187E07">
        <w:rPr>
          <w:rFonts w:ascii="Calibri" w:hAnsi="Calibri" w:cs="Calibri"/>
        </w:rPr>
        <w:t xml:space="preserve">ks </w:t>
      </w:r>
      <w:r w:rsidR="00187E07" w:rsidRPr="00187E07">
        <w:rPr>
          <w:rFonts w:ascii="Calibri" w:hAnsi="Calibri" w:cs="Calibri"/>
        </w:rPr>
        <w:tab/>
        <w:t xml:space="preserve">1 </w:t>
      </w:r>
    </w:p>
    <w:p w:rsidR="00187E07" w:rsidRPr="00187E07" w:rsidRDefault="00187E07" w:rsidP="00187E07">
      <w:pPr>
        <w:autoSpaceDE w:val="0"/>
        <w:autoSpaceDN w:val="0"/>
        <w:adjustRightInd w:val="0"/>
        <w:spacing w:after="0" w:line="240" w:lineRule="auto"/>
        <w:rPr>
          <w:rFonts w:ascii="Calibri" w:hAnsi="Calibri" w:cs="Calibri"/>
        </w:rPr>
      </w:pPr>
      <w:r w:rsidRPr="00187E07">
        <w:rPr>
          <w:rFonts w:ascii="Calibri" w:hAnsi="Calibri" w:cs="Calibri"/>
        </w:rPr>
        <w:tab/>
        <w:t>nastavitelný doběh</w:t>
      </w:r>
    </w:p>
    <w:p w:rsidR="00187E07" w:rsidRDefault="00187E07" w:rsidP="00187E07">
      <w:pPr>
        <w:autoSpaceDE w:val="0"/>
        <w:autoSpaceDN w:val="0"/>
        <w:adjustRightInd w:val="0"/>
        <w:spacing w:after="0" w:line="240" w:lineRule="auto"/>
        <w:rPr>
          <w:rFonts w:ascii="Calibri" w:hAnsi="Calibri" w:cs="Calibri"/>
        </w:rPr>
      </w:pPr>
      <w:r w:rsidRPr="00187E07">
        <w:rPr>
          <w:rFonts w:ascii="Calibri" w:hAnsi="Calibri" w:cs="Calibri"/>
        </w:rPr>
        <w:tab/>
      </w:r>
      <w:proofErr w:type="spellStart"/>
      <w:r w:rsidR="00E75E5F" w:rsidRPr="00E75E5F">
        <w:rPr>
          <w:rFonts w:ascii="Calibri" w:hAnsi="Calibri" w:cs="Calibri"/>
        </w:rPr>
        <w:t>Qv</w:t>
      </w:r>
      <w:proofErr w:type="spellEnd"/>
      <w:r w:rsidR="00E75E5F" w:rsidRPr="00E75E5F">
        <w:rPr>
          <w:rFonts w:ascii="Calibri" w:hAnsi="Calibri" w:cs="Calibri"/>
        </w:rPr>
        <w:t>=90/30 m3/hod.; P=30 W (230 V)</w:t>
      </w:r>
    </w:p>
    <w:p w:rsidR="00187E07" w:rsidRPr="00187E07" w:rsidRDefault="00187E07" w:rsidP="00187E07">
      <w:pPr>
        <w:autoSpaceDE w:val="0"/>
        <w:autoSpaceDN w:val="0"/>
        <w:adjustRightInd w:val="0"/>
        <w:spacing w:after="0" w:line="240" w:lineRule="auto"/>
        <w:rPr>
          <w:rFonts w:ascii="Calibri" w:hAnsi="Calibri" w:cs="Calibri"/>
        </w:rPr>
      </w:pPr>
      <w:r>
        <w:rPr>
          <w:rFonts w:ascii="Calibri" w:hAnsi="Calibri" w:cs="Calibri"/>
        </w:rPr>
        <w:tab/>
      </w:r>
      <w:proofErr w:type="spellStart"/>
      <w:r>
        <w:rPr>
          <w:rFonts w:ascii="Calibri" w:hAnsi="Calibri" w:cs="Calibri"/>
        </w:rPr>
        <w:t>Ref</w:t>
      </w:r>
      <w:proofErr w:type="spellEnd"/>
      <w:r>
        <w:rPr>
          <w:rFonts w:ascii="Calibri" w:hAnsi="Calibri" w:cs="Calibri"/>
        </w:rPr>
        <w:t xml:space="preserve">. LUMOS </w:t>
      </w:r>
      <w:proofErr w:type="spellStart"/>
      <w:r>
        <w:rPr>
          <w:rFonts w:ascii="Calibri" w:hAnsi="Calibri" w:cs="Calibri"/>
        </w:rPr>
        <w:t>Silvento</w:t>
      </w:r>
      <w:proofErr w:type="spellEnd"/>
      <w:r>
        <w:rPr>
          <w:rFonts w:ascii="Calibri" w:hAnsi="Calibri" w:cs="Calibri"/>
        </w:rPr>
        <w:t xml:space="preserve"> </w:t>
      </w:r>
      <w:r w:rsidR="00E84823">
        <w:rPr>
          <w:rFonts w:ascii="Calibri" w:hAnsi="Calibri" w:cs="Calibri"/>
        </w:rPr>
        <w:t>V-EC</w:t>
      </w:r>
    </w:p>
    <w:p w:rsidR="00187E07" w:rsidRPr="00187E07" w:rsidRDefault="00187E07" w:rsidP="00187E07">
      <w:pPr>
        <w:autoSpaceDE w:val="0"/>
        <w:autoSpaceDN w:val="0"/>
        <w:adjustRightInd w:val="0"/>
        <w:spacing w:after="0" w:line="240" w:lineRule="auto"/>
        <w:rPr>
          <w:rFonts w:ascii="Calibri" w:hAnsi="Calibri" w:cs="Calibri"/>
        </w:rPr>
      </w:pPr>
    </w:p>
    <w:p w:rsidR="00187E07" w:rsidRPr="00187E07" w:rsidRDefault="00A5327A" w:rsidP="00187E07">
      <w:pPr>
        <w:autoSpaceDE w:val="0"/>
        <w:autoSpaceDN w:val="0"/>
        <w:adjustRightInd w:val="0"/>
        <w:spacing w:after="0" w:line="240" w:lineRule="auto"/>
        <w:rPr>
          <w:rFonts w:ascii="Calibri" w:hAnsi="Calibri" w:cs="Calibri"/>
        </w:rPr>
      </w:pPr>
      <w:r>
        <w:rPr>
          <w:rFonts w:ascii="Calibri" w:hAnsi="Calibri" w:cs="Calibri"/>
        </w:rPr>
        <w:t>2</w:t>
      </w:r>
      <w:r w:rsidR="00187E07" w:rsidRPr="00187E07">
        <w:rPr>
          <w:rFonts w:ascii="Calibri" w:hAnsi="Calibri" w:cs="Calibri"/>
        </w:rPr>
        <w:t>.</w:t>
      </w:r>
      <w:r w:rsidR="00187E07" w:rsidRPr="00187E07">
        <w:rPr>
          <w:rFonts w:ascii="Calibri" w:hAnsi="Calibri" w:cs="Calibri"/>
        </w:rPr>
        <w:tab/>
      </w:r>
      <w:r>
        <w:rPr>
          <w:rFonts w:ascii="Calibri" w:hAnsi="Calibri" w:cs="Calibri"/>
        </w:rPr>
        <w:t>Pevná žaluzie, bílý plast</w:t>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187E07" w:rsidRPr="00187E07">
        <w:rPr>
          <w:rFonts w:ascii="Calibri" w:hAnsi="Calibri" w:cs="Calibri"/>
        </w:rPr>
        <w:t xml:space="preserve">ks </w:t>
      </w:r>
      <w:r w:rsidR="00187E07" w:rsidRPr="00187E07">
        <w:rPr>
          <w:rFonts w:ascii="Calibri" w:hAnsi="Calibri" w:cs="Calibri"/>
        </w:rPr>
        <w:tab/>
        <w:t xml:space="preserve">1 </w:t>
      </w:r>
    </w:p>
    <w:p w:rsidR="00A662A4" w:rsidRPr="00187E07" w:rsidRDefault="00A662A4" w:rsidP="00187E07">
      <w:pPr>
        <w:autoSpaceDE w:val="0"/>
        <w:autoSpaceDN w:val="0"/>
        <w:adjustRightInd w:val="0"/>
        <w:spacing w:after="0" w:line="240" w:lineRule="auto"/>
        <w:rPr>
          <w:rFonts w:ascii="Calibri" w:hAnsi="Calibri" w:cs="Calibri"/>
        </w:rPr>
      </w:pPr>
    </w:p>
    <w:p w:rsidR="00187E07" w:rsidRPr="00187E07" w:rsidRDefault="00A5327A" w:rsidP="00187E07">
      <w:pPr>
        <w:autoSpaceDE w:val="0"/>
        <w:autoSpaceDN w:val="0"/>
        <w:adjustRightInd w:val="0"/>
        <w:spacing w:after="0" w:line="240" w:lineRule="auto"/>
        <w:rPr>
          <w:rFonts w:ascii="Calibri" w:hAnsi="Calibri" w:cs="Calibri"/>
        </w:rPr>
      </w:pPr>
      <w:r>
        <w:rPr>
          <w:rFonts w:ascii="Calibri" w:hAnsi="Calibri" w:cs="Calibri"/>
        </w:rPr>
        <w:t>3</w:t>
      </w:r>
      <w:r w:rsidR="00187E07" w:rsidRPr="00187E07">
        <w:rPr>
          <w:rFonts w:ascii="Calibri" w:hAnsi="Calibri" w:cs="Calibri"/>
        </w:rPr>
        <w:t>.</w:t>
      </w:r>
      <w:r w:rsidR="00187E07" w:rsidRPr="00187E07">
        <w:rPr>
          <w:rFonts w:ascii="Calibri" w:hAnsi="Calibri" w:cs="Calibri"/>
        </w:rPr>
        <w:tab/>
        <w:t xml:space="preserve">Ohebné hliníkové potrubí </w:t>
      </w:r>
      <w:proofErr w:type="spellStart"/>
      <w:r w:rsidR="00187E07" w:rsidRPr="00187E07">
        <w:rPr>
          <w:rFonts w:ascii="Calibri" w:hAnsi="Calibri" w:cs="Calibri"/>
        </w:rPr>
        <w:t>Js</w:t>
      </w:r>
      <w:proofErr w:type="spellEnd"/>
      <w:r w:rsidR="00187E07" w:rsidRPr="00187E07">
        <w:rPr>
          <w:rFonts w:ascii="Calibri" w:hAnsi="Calibri" w:cs="Calibri"/>
        </w:rPr>
        <w:t xml:space="preserve"> 100</w:t>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t>m</w:t>
      </w:r>
      <w:r w:rsidR="00187E07" w:rsidRPr="00187E07">
        <w:rPr>
          <w:rFonts w:ascii="Calibri" w:hAnsi="Calibri" w:cs="Calibri"/>
        </w:rPr>
        <w:tab/>
      </w:r>
      <w:r>
        <w:rPr>
          <w:rFonts w:ascii="Calibri" w:hAnsi="Calibri" w:cs="Calibri"/>
        </w:rPr>
        <w:t>2</w:t>
      </w:r>
    </w:p>
    <w:p w:rsidR="00187E07" w:rsidRPr="00187E07" w:rsidRDefault="00187E07" w:rsidP="00187E07">
      <w:pPr>
        <w:autoSpaceDE w:val="0"/>
        <w:autoSpaceDN w:val="0"/>
        <w:adjustRightInd w:val="0"/>
        <w:spacing w:after="0" w:line="240" w:lineRule="auto"/>
        <w:rPr>
          <w:rFonts w:ascii="Calibri" w:hAnsi="Calibri" w:cs="Calibri"/>
        </w:rPr>
      </w:pPr>
    </w:p>
    <w:p w:rsidR="00187E07" w:rsidRPr="00187E07" w:rsidRDefault="00A5327A" w:rsidP="00187E07">
      <w:pPr>
        <w:autoSpaceDE w:val="0"/>
        <w:autoSpaceDN w:val="0"/>
        <w:adjustRightInd w:val="0"/>
        <w:spacing w:after="0" w:line="240" w:lineRule="auto"/>
        <w:rPr>
          <w:rFonts w:ascii="Calibri" w:hAnsi="Calibri" w:cs="Calibri"/>
        </w:rPr>
      </w:pPr>
      <w:r>
        <w:rPr>
          <w:rFonts w:ascii="Calibri" w:hAnsi="Calibri" w:cs="Calibri"/>
        </w:rPr>
        <w:t>4</w:t>
      </w:r>
      <w:r w:rsidR="00187E07" w:rsidRPr="00187E07">
        <w:rPr>
          <w:rFonts w:ascii="Calibri" w:hAnsi="Calibri" w:cs="Calibri"/>
        </w:rPr>
        <w:t>.</w:t>
      </w:r>
      <w:r w:rsidR="00187E07" w:rsidRPr="00187E07">
        <w:rPr>
          <w:rFonts w:ascii="Calibri" w:hAnsi="Calibri" w:cs="Calibri"/>
        </w:rPr>
        <w:tab/>
        <w:t xml:space="preserve">Potrubí </w:t>
      </w:r>
      <w:proofErr w:type="spellStart"/>
      <w:r w:rsidR="00187E07" w:rsidRPr="00187E07">
        <w:rPr>
          <w:rFonts w:ascii="Calibri" w:hAnsi="Calibri" w:cs="Calibri"/>
        </w:rPr>
        <w:t>spiro</w:t>
      </w:r>
      <w:proofErr w:type="spellEnd"/>
      <w:r w:rsidR="00187E07" w:rsidRPr="00187E07">
        <w:rPr>
          <w:rFonts w:ascii="Calibri" w:hAnsi="Calibri" w:cs="Calibri"/>
        </w:rPr>
        <w:t xml:space="preserve"> vč. tvar. </w:t>
      </w:r>
      <w:proofErr w:type="gramStart"/>
      <w:r w:rsidR="00187E07" w:rsidRPr="00187E07">
        <w:rPr>
          <w:rFonts w:ascii="Calibri" w:hAnsi="Calibri" w:cs="Calibri"/>
        </w:rPr>
        <w:t>kusů  Ø</w:t>
      </w:r>
      <w:proofErr w:type="gramEnd"/>
      <w:r w:rsidR="00187E07" w:rsidRPr="00187E07">
        <w:rPr>
          <w:rFonts w:ascii="Calibri" w:hAnsi="Calibri" w:cs="Calibri"/>
        </w:rPr>
        <w:t xml:space="preserve"> 100</w:t>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654122">
        <w:rPr>
          <w:rFonts w:ascii="Calibri" w:hAnsi="Calibri" w:cs="Calibri"/>
        </w:rPr>
        <w:tab/>
      </w:r>
      <w:r w:rsidR="00187E07" w:rsidRPr="00187E07">
        <w:rPr>
          <w:rFonts w:ascii="Calibri" w:hAnsi="Calibri" w:cs="Calibri"/>
        </w:rPr>
        <w:t>m</w:t>
      </w:r>
      <w:r w:rsidR="00187E07" w:rsidRPr="00187E07">
        <w:rPr>
          <w:rFonts w:ascii="Calibri" w:hAnsi="Calibri" w:cs="Calibri"/>
        </w:rPr>
        <w:tab/>
      </w:r>
      <w:r>
        <w:rPr>
          <w:rFonts w:ascii="Calibri" w:hAnsi="Calibri" w:cs="Calibri"/>
        </w:rPr>
        <w:t>6,5</w:t>
      </w:r>
    </w:p>
    <w:p w:rsidR="00187E07" w:rsidRDefault="00187E07" w:rsidP="00A662A4">
      <w:pPr>
        <w:autoSpaceDE w:val="0"/>
        <w:autoSpaceDN w:val="0"/>
        <w:adjustRightInd w:val="0"/>
        <w:spacing w:after="0" w:line="240" w:lineRule="auto"/>
        <w:rPr>
          <w:rFonts w:ascii="Calibri" w:hAnsi="Calibri" w:cs="Calibri"/>
        </w:rPr>
      </w:pPr>
    </w:p>
    <w:p w:rsidR="00A5327A" w:rsidRDefault="00A5327A" w:rsidP="00A5327A">
      <w:pPr>
        <w:autoSpaceDE w:val="0"/>
        <w:autoSpaceDN w:val="0"/>
        <w:adjustRightInd w:val="0"/>
        <w:spacing w:after="0" w:line="240" w:lineRule="auto"/>
        <w:rPr>
          <w:rFonts w:ascii="Calibri" w:hAnsi="Calibri" w:cs="Calibri"/>
        </w:rPr>
      </w:pPr>
      <w:r>
        <w:rPr>
          <w:rFonts w:ascii="Calibri" w:hAnsi="Calibri" w:cs="Calibri"/>
        </w:rPr>
        <w:t>5</w:t>
      </w:r>
      <w:r>
        <w:rPr>
          <w:rFonts w:ascii="Calibri" w:hAnsi="Calibri" w:cs="Calibri"/>
        </w:rPr>
        <w:t xml:space="preserve">. </w:t>
      </w:r>
      <w:r>
        <w:rPr>
          <w:rFonts w:ascii="Calibri" w:hAnsi="Calibri" w:cs="Calibri"/>
        </w:rPr>
        <w:tab/>
        <w:t>Protidešťová žaluzie s </w:t>
      </w:r>
      <w:proofErr w:type="spellStart"/>
      <w:r>
        <w:rPr>
          <w:rFonts w:ascii="Calibri" w:hAnsi="Calibri" w:cs="Calibri"/>
        </w:rPr>
        <w:t>odkapem</w:t>
      </w:r>
      <w:proofErr w:type="spellEnd"/>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ks</w:t>
      </w:r>
      <w:r>
        <w:rPr>
          <w:rFonts w:ascii="Calibri" w:hAnsi="Calibri" w:cs="Calibri"/>
        </w:rPr>
        <w:tab/>
        <w:t>1</w:t>
      </w:r>
    </w:p>
    <w:p w:rsidR="00A5327A" w:rsidRPr="00187E07" w:rsidRDefault="00A5327A" w:rsidP="00A662A4">
      <w:pPr>
        <w:autoSpaceDE w:val="0"/>
        <w:autoSpaceDN w:val="0"/>
        <w:adjustRightInd w:val="0"/>
        <w:spacing w:after="0" w:line="240" w:lineRule="auto"/>
        <w:rPr>
          <w:rFonts w:ascii="Calibri" w:hAnsi="Calibri" w:cs="Calibri"/>
        </w:rPr>
      </w:pPr>
    </w:p>
    <w:p w:rsidR="00187E07" w:rsidRPr="00187E07" w:rsidRDefault="00A5327A" w:rsidP="00187E07">
      <w:pPr>
        <w:autoSpaceDE w:val="0"/>
        <w:autoSpaceDN w:val="0"/>
        <w:adjustRightInd w:val="0"/>
        <w:spacing w:after="0" w:line="240" w:lineRule="auto"/>
        <w:rPr>
          <w:rFonts w:ascii="Calibri" w:hAnsi="Calibri" w:cs="Calibri"/>
        </w:rPr>
      </w:pPr>
      <w:r>
        <w:rPr>
          <w:rFonts w:ascii="Calibri" w:hAnsi="Calibri" w:cs="Calibri"/>
        </w:rPr>
        <w:t>6</w:t>
      </w:r>
      <w:r w:rsidR="00187E07" w:rsidRPr="00187E07">
        <w:rPr>
          <w:rFonts w:ascii="Calibri" w:hAnsi="Calibri" w:cs="Calibri"/>
        </w:rPr>
        <w:t>.</w:t>
      </w:r>
      <w:r w:rsidR="00187E07" w:rsidRPr="00187E07">
        <w:rPr>
          <w:rFonts w:ascii="Calibri" w:hAnsi="Calibri" w:cs="Calibri"/>
        </w:rPr>
        <w:tab/>
        <w:t>Spojovací a těsnící materiál</w:t>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t>kg</w:t>
      </w:r>
      <w:r w:rsidR="00187E07" w:rsidRPr="00187E07">
        <w:rPr>
          <w:rFonts w:ascii="Calibri" w:hAnsi="Calibri" w:cs="Calibri"/>
        </w:rPr>
        <w:tab/>
      </w:r>
      <w:r w:rsidR="00A662A4">
        <w:rPr>
          <w:rFonts w:ascii="Calibri" w:hAnsi="Calibri" w:cs="Calibri"/>
        </w:rPr>
        <w:t>2</w:t>
      </w:r>
    </w:p>
    <w:p w:rsidR="00187E07" w:rsidRPr="00187E07" w:rsidRDefault="00187E07" w:rsidP="00187E07">
      <w:pPr>
        <w:autoSpaceDE w:val="0"/>
        <w:autoSpaceDN w:val="0"/>
        <w:adjustRightInd w:val="0"/>
        <w:spacing w:after="0" w:line="240" w:lineRule="auto"/>
        <w:rPr>
          <w:rFonts w:ascii="Calibri" w:hAnsi="Calibri" w:cs="Calibri"/>
        </w:rPr>
      </w:pPr>
    </w:p>
    <w:p w:rsidR="00187E07" w:rsidRDefault="00A5327A" w:rsidP="00187E07">
      <w:pPr>
        <w:autoSpaceDE w:val="0"/>
        <w:autoSpaceDN w:val="0"/>
        <w:adjustRightInd w:val="0"/>
        <w:spacing w:after="0" w:line="240" w:lineRule="auto"/>
        <w:rPr>
          <w:rFonts w:ascii="Calibri" w:hAnsi="Calibri" w:cs="Calibri"/>
        </w:rPr>
      </w:pPr>
      <w:r>
        <w:rPr>
          <w:rFonts w:ascii="Calibri" w:hAnsi="Calibri" w:cs="Calibri"/>
        </w:rPr>
        <w:t>7</w:t>
      </w:r>
      <w:r w:rsidR="00187E07" w:rsidRPr="00187E07">
        <w:rPr>
          <w:rFonts w:ascii="Calibri" w:hAnsi="Calibri" w:cs="Calibri"/>
        </w:rPr>
        <w:t>.</w:t>
      </w:r>
      <w:r w:rsidR="00187E07" w:rsidRPr="00187E07">
        <w:rPr>
          <w:rFonts w:ascii="Calibri" w:hAnsi="Calibri" w:cs="Calibri"/>
        </w:rPr>
        <w:tab/>
        <w:t>Závěsy</w:t>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654122">
        <w:rPr>
          <w:rFonts w:ascii="Calibri" w:hAnsi="Calibri" w:cs="Calibri"/>
        </w:rPr>
        <w:t>k</w:t>
      </w:r>
      <w:r w:rsidR="00187E07" w:rsidRPr="00187E07">
        <w:rPr>
          <w:rFonts w:ascii="Calibri" w:hAnsi="Calibri" w:cs="Calibri"/>
        </w:rPr>
        <w:t>g</w:t>
      </w:r>
      <w:r w:rsidR="00187E07" w:rsidRPr="00187E07">
        <w:rPr>
          <w:rFonts w:ascii="Calibri" w:hAnsi="Calibri" w:cs="Calibri"/>
        </w:rPr>
        <w:tab/>
      </w:r>
      <w:r w:rsidR="00A662A4">
        <w:rPr>
          <w:rFonts w:ascii="Calibri" w:hAnsi="Calibri" w:cs="Calibri"/>
        </w:rPr>
        <w:t>3</w:t>
      </w:r>
    </w:p>
    <w:p w:rsidR="00187E07" w:rsidRDefault="00187E07" w:rsidP="00B5443D">
      <w:pPr>
        <w:autoSpaceDE w:val="0"/>
        <w:autoSpaceDN w:val="0"/>
        <w:adjustRightInd w:val="0"/>
        <w:spacing w:after="0" w:line="240" w:lineRule="auto"/>
        <w:rPr>
          <w:rFonts w:ascii="Calibri" w:hAnsi="Calibri" w:cs="Calibri"/>
        </w:rPr>
      </w:pPr>
    </w:p>
    <w:sectPr w:rsidR="00187E07" w:rsidSect="00D4165C">
      <w:headerReference w:type="default" r:id="rId8"/>
      <w:footerReference w:type="default" r:id="rId9"/>
      <w:pgSz w:w="11906" w:h="16838"/>
      <w:pgMar w:top="1417" w:right="1417" w:bottom="1417" w:left="1417" w:header="708"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4516" w:rsidRDefault="003A4516" w:rsidP="00D4165C">
      <w:pPr>
        <w:spacing w:after="0" w:line="240" w:lineRule="auto"/>
      </w:pPr>
      <w:r>
        <w:separator/>
      </w:r>
    </w:p>
  </w:endnote>
  <w:endnote w:type="continuationSeparator" w:id="0">
    <w:p w:rsidR="003A4516" w:rsidRDefault="003A4516" w:rsidP="00D416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6C75" w:rsidRPr="00471836" w:rsidRDefault="007B7BC4">
    <w:pPr>
      <w:pStyle w:val="Zpat"/>
      <w:rPr>
        <w:sz w:val="18"/>
        <w:szCs w:val="18"/>
      </w:rPr>
    </w:pPr>
    <w:r>
      <w:rPr>
        <w:sz w:val="18"/>
        <w:szCs w:val="18"/>
      </w:rPr>
      <w:t>D</w:t>
    </w:r>
    <w:r w:rsidR="00AA6C75" w:rsidRPr="00471836">
      <w:rPr>
        <w:sz w:val="18"/>
        <w:szCs w:val="18"/>
      </w:rPr>
      <w:t>.</w:t>
    </w:r>
    <w:r w:rsidR="001C2893">
      <w:rPr>
        <w:sz w:val="18"/>
        <w:szCs w:val="18"/>
      </w:rPr>
      <w:t>1.4.</w:t>
    </w:r>
    <w:r w:rsidR="00AC4EDD">
      <w:rPr>
        <w:sz w:val="18"/>
        <w:szCs w:val="18"/>
      </w:rPr>
      <w:t>2</w:t>
    </w:r>
    <w:r w:rsidR="00AA6C75" w:rsidRPr="00471836">
      <w:rPr>
        <w:sz w:val="18"/>
        <w:szCs w:val="18"/>
      </w:rPr>
      <w:t xml:space="preserve"> </w:t>
    </w:r>
    <w:r>
      <w:rPr>
        <w:sz w:val="18"/>
        <w:szCs w:val="18"/>
      </w:rPr>
      <w:t>VZDUCHOTECHNIKA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4516" w:rsidRDefault="003A4516" w:rsidP="00D4165C">
      <w:pPr>
        <w:spacing w:after="0" w:line="240" w:lineRule="auto"/>
      </w:pPr>
      <w:r>
        <w:separator/>
      </w:r>
    </w:p>
  </w:footnote>
  <w:footnote w:type="continuationSeparator" w:id="0">
    <w:p w:rsidR="003A4516" w:rsidRDefault="003A4516" w:rsidP="00D416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6C75" w:rsidRPr="00344D6F" w:rsidRDefault="00344D6F" w:rsidP="00344D6F">
    <w:pPr>
      <w:jc w:val="center"/>
      <w:rPr>
        <w:b/>
        <w:sz w:val="18"/>
        <w:szCs w:val="18"/>
      </w:rPr>
    </w:pPr>
    <w:r>
      <w:rPr>
        <w:b/>
        <w:sz w:val="18"/>
        <w:szCs w:val="18"/>
      </w:rPr>
      <w:t>PLZEŇSKÁ 445/213</w:t>
    </w:r>
    <w:r w:rsidRPr="00471836">
      <w:rPr>
        <w:sz w:val="18"/>
        <w:szCs w:val="18"/>
      </w:rPr>
      <w:t xml:space="preserve">, UDRŽOVACÍ PRÁCE A STAVEBNÍ ÚPRAVY </w:t>
    </w:r>
    <w:r w:rsidRPr="00BF5854">
      <w:rPr>
        <w:b/>
        <w:sz w:val="18"/>
        <w:szCs w:val="18"/>
      </w:rPr>
      <w:t xml:space="preserve">BYTU </w:t>
    </w:r>
    <w:r>
      <w:rPr>
        <w:b/>
        <w:sz w:val="18"/>
        <w:szCs w:val="18"/>
      </w:rPr>
      <w:t>20</w:t>
    </w:r>
    <w:r>
      <w:rPr>
        <w:sz w:val="18"/>
        <w:szCs w:val="18"/>
      </w:rPr>
      <w:t>/21 2.NP</w:t>
    </w:r>
    <w:r w:rsidRPr="00471836">
      <w:rPr>
        <w:sz w:val="18"/>
        <w:szCs w:val="18"/>
      </w:rPr>
      <w:t>, PRAHA 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05169F"/>
    <w:multiLevelType w:val="hybridMultilevel"/>
    <w:tmpl w:val="1D4A0894"/>
    <w:lvl w:ilvl="0" w:tplc="36888FE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426E3990"/>
    <w:multiLevelType w:val="hybridMultilevel"/>
    <w:tmpl w:val="7422A52C"/>
    <w:lvl w:ilvl="0" w:tplc="D7E04B62">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42E6164"/>
    <w:multiLevelType w:val="multilevel"/>
    <w:tmpl w:val="94DE7D4C"/>
    <w:lvl w:ilvl="0">
      <w:start w:val="1"/>
      <w:numFmt w:val="upperLetter"/>
      <w:lvlText w:val="%1."/>
      <w:lvlJc w:val="left"/>
      <w:pPr>
        <w:tabs>
          <w:tab w:val="num" w:pos="432"/>
        </w:tabs>
        <w:ind w:left="432" w:hanging="432"/>
      </w:pPr>
      <w:rPr>
        <w:rFonts w:ascii="Arial" w:hAnsi="Arial" w:cs="Times New Roman" w:hint="default"/>
        <w:b/>
        <w:i w:val="0"/>
        <w:sz w:val="22"/>
      </w:rPr>
    </w:lvl>
    <w:lvl w:ilvl="1">
      <w:start w:val="1"/>
      <w:numFmt w:val="decimal"/>
      <w:pStyle w:val="Nadpis2"/>
      <w:lvlText w:val="%1.%2"/>
      <w:lvlJc w:val="left"/>
      <w:pPr>
        <w:tabs>
          <w:tab w:val="num" w:pos="576"/>
        </w:tabs>
        <w:ind w:left="576" w:hanging="576"/>
      </w:pPr>
      <w:rPr>
        <w:rFonts w:cs="Times New Roman" w:hint="default"/>
        <w:b/>
        <w:sz w:val="24"/>
      </w:rPr>
    </w:lvl>
    <w:lvl w:ilvl="2">
      <w:start w:val="1"/>
      <w:numFmt w:val="decimal"/>
      <w:pStyle w:val="Nadpis3"/>
      <w:lvlText w:val="%1.%2.%3"/>
      <w:lvlJc w:val="left"/>
      <w:pPr>
        <w:tabs>
          <w:tab w:val="num" w:pos="862"/>
        </w:tabs>
        <w:ind w:left="862" w:hanging="720"/>
      </w:pPr>
      <w:rPr>
        <w:rFonts w:cs="Times New Roman" w:hint="default"/>
        <w:sz w:val="24"/>
      </w:rPr>
    </w:lvl>
    <w:lvl w:ilvl="3">
      <w:start w:val="1"/>
      <w:numFmt w:val="decimal"/>
      <w:lvlText w:val="%1.%2.%3.%4"/>
      <w:lvlJc w:val="left"/>
      <w:pPr>
        <w:tabs>
          <w:tab w:val="num" w:pos="864"/>
        </w:tabs>
        <w:ind w:left="864" w:hanging="864"/>
      </w:pPr>
      <w:rPr>
        <w:rFonts w:ascii="Arial" w:hAnsi="Arial" w:cs="Times New Roman" w:hint="default"/>
        <w:sz w:val="20"/>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3" w15:restartNumberingAfterBreak="0">
    <w:nsid w:val="574E00EC"/>
    <w:multiLevelType w:val="hybridMultilevel"/>
    <w:tmpl w:val="5E04598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B4868B9"/>
    <w:multiLevelType w:val="hybridMultilevel"/>
    <w:tmpl w:val="C382D5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2"/>
    <w:lvlOverride w:ilvl="0">
      <w:lvl w:ilvl="0">
        <w:start w:val="1"/>
        <w:numFmt w:val="upperLetter"/>
        <w:lvlText w:val="%1."/>
        <w:lvlJc w:val="left"/>
        <w:pPr>
          <w:tabs>
            <w:tab w:val="num" w:pos="432"/>
          </w:tabs>
          <w:ind w:left="432" w:hanging="432"/>
        </w:pPr>
        <w:rPr>
          <w:rFonts w:ascii="Arial" w:hAnsi="Arial" w:cs="Times New Roman" w:hint="default"/>
          <w:b/>
          <w:i w:val="0"/>
          <w:sz w:val="22"/>
        </w:rPr>
      </w:lvl>
    </w:lvlOverride>
    <w:lvlOverride w:ilvl="1">
      <w:lvl w:ilvl="1">
        <w:start w:val="1"/>
        <w:numFmt w:val="decimal"/>
        <w:pStyle w:val="Nadpis2"/>
        <w:lvlText w:val="%1.%2"/>
        <w:lvlJc w:val="left"/>
        <w:pPr>
          <w:tabs>
            <w:tab w:val="num" w:pos="576"/>
          </w:tabs>
          <w:ind w:left="576" w:hanging="576"/>
        </w:pPr>
        <w:rPr>
          <w:rFonts w:cs="Times New Roman" w:hint="default"/>
        </w:rPr>
      </w:lvl>
    </w:lvlOverride>
    <w:lvlOverride w:ilvl="2">
      <w:lvl w:ilvl="2">
        <w:start w:val="1"/>
        <w:numFmt w:val="decimal"/>
        <w:pStyle w:val="Nadpis3"/>
        <w:lvlText w:val="%1.%2.%3"/>
        <w:lvlJc w:val="left"/>
        <w:pPr>
          <w:tabs>
            <w:tab w:val="num" w:pos="862"/>
          </w:tabs>
          <w:ind w:left="862" w:hanging="720"/>
        </w:pPr>
        <w:rPr>
          <w:rFonts w:cs="Times New Roman" w:hint="default"/>
        </w:rPr>
      </w:lvl>
    </w:lvlOverride>
    <w:lvlOverride w:ilvl="3">
      <w:lvl w:ilvl="3">
        <w:start w:val="1"/>
        <w:numFmt w:val="decimal"/>
        <w:lvlText w:val="%1.%2.%3.%4"/>
        <w:lvlJc w:val="left"/>
        <w:pPr>
          <w:tabs>
            <w:tab w:val="num" w:pos="864"/>
          </w:tabs>
          <w:ind w:left="864" w:hanging="864"/>
        </w:pPr>
        <w:rPr>
          <w:rFonts w:cs="Times New Roman" w:hint="default"/>
        </w:rPr>
      </w:lvl>
    </w:lvlOverride>
    <w:lvlOverride w:ilvl="4">
      <w:lvl w:ilvl="4">
        <w:start w:val="1"/>
        <w:numFmt w:val="decimal"/>
        <w:pStyle w:val="Nadpis5"/>
        <w:lvlText w:val="%1.%2.%3.%4.%5"/>
        <w:lvlJc w:val="left"/>
        <w:pPr>
          <w:tabs>
            <w:tab w:val="num" w:pos="1008"/>
          </w:tabs>
          <w:ind w:left="1008" w:hanging="1008"/>
        </w:pPr>
        <w:rPr>
          <w:rFonts w:cs="Times New Roman" w:hint="default"/>
        </w:rPr>
      </w:lvl>
    </w:lvlOverride>
    <w:lvlOverride w:ilvl="5">
      <w:lvl w:ilvl="5">
        <w:start w:val="1"/>
        <w:numFmt w:val="decimal"/>
        <w:pStyle w:val="Nadpis6"/>
        <w:lvlText w:val="%1.%2.%3.%4.%5.%6"/>
        <w:lvlJc w:val="left"/>
        <w:pPr>
          <w:tabs>
            <w:tab w:val="num" w:pos="1152"/>
          </w:tabs>
          <w:ind w:left="1152" w:hanging="1152"/>
        </w:pPr>
        <w:rPr>
          <w:rFonts w:cs="Times New Roman" w:hint="default"/>
        </w:rPr>
      </w:lvl>
    </w:lvlOverride>
    <w:lvlOverride w:ilvl="6">
      <w:lvl w:ilvl="6">
        <w:start w:val="1"/>
        <w:numFmt w:val="decimal"/>
        <w:pStyle w:val="Nadpis7"/>
        <w:lvlText w:val="%1.%2.%3.%4.%5.%6.%7"/>
        <w:lvlJc w:val="left"/>
        <w:pPr>
          <w:tabs>
            <w:tab w:val="num" w:pos="1296"/>
          </w:tabs>
          <w:ind w:left="1296" w:hanging="1296"/>
        </w:pPr>
        <w:rPr>
          <w:rFonts w:cs="Times New Roman" w:hint="default"/>
        </w:rPr>
      </w:lvl>
    </w:lvlOverride>
    <w:lvlOverride w:ilvl="7">
      <w:lvl w:ilvl="7">
        <w:start w:val="1"/>
        <w:numFmt w:val="decimal"/>
        <w:pStyle w:val="Nadpis8"/>
        <w:lvlText w:val="%1.%2.%3.%4.%5.%6.%7.%8"/>
        <w:lvlJc w:val="left"/>
        <w:pPr>
          <w:tabs>
            <w:tab w:val="num" w:pos="1440"/>
          </w:tabs>
          <w:ind w:left="1440" w:hanging="1440"/>
        </w:pPr>
        <w:rPr>
          <w:rFonts w:cs="Times New Roman" w:hint="default"/>
        </w:rPr>
      </w:lvl>
    </w:lvlOverride>
    <w:lvlOverride w:ilvl="8">
      <w:lvl w:ilvl="8">
        <w:start w:val="1"/>
        <w:numFmt w:val="decimal"/>
        <w:pStyle w:val="Nadpis9"/>
        <w:lvlText w:val="%1.%2.%3.%4.%5.%6.%7.%8.%9"/>
        <w:lvlJc w:val="left"/>
        <w:pPr>
          <w:tabs>
            <w:tab w:val="num" w:pos="1584"/>
          </w:tabs>
          <w:ind w:left="1584" w:hanging="1584"/>
        </w:pPr>
        <w:rPr>
          <w:rFonts w:cs="Times New Roman" w:hint="default"/>
        </w:rPr>
      </w:lvl>
    </w:lvlOverride>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E1E"/>
    <w:rsid w:val="00002964"/>
    <w:rsid w:val="00021924"/>
    <w:rsid w:val="000245A9"/>
    <w:rsid w:val="000445C9"/>
    <w:rsid w:val="00052E9A"/>
    <w:rsid w:val="00063C34"/>
    <w:rsid w:val="00063F9B"/>
    <w:rsid w:val="0006640B"/>
    <w:rsid w:val="00074E40"/>
    <w:rsid w:val="00083B5A"/>
    <w:rsid w:val="0009570D"/>
    <w:rsid w:val="000A6434"/>
    <w:rsid w:val="000C0720"/>
    <w:rsid w:val="000C4DC8"/>
    <w:rsid w:val="000C7A1A"/>
    <w:rsid w:val="000D6B87"/>
    <w:rsid w:val="000E615F"/>
    <w:rsid w:val="000F2855"/>
    <w:rsid w:val="00103B7E"/>
    <w:rsid w:val="001055D1"/>
    <w:rsid w:val="00107556"/>
    <w:rsid w:val="0011016A"/>
    <w:rsid w:val="00111F83"/>
    <w:rsid w:val="001260A3"/>
    <w:rsid w:val="00127D41"/>
    <w:rsid w:val="00132773"/>
    <w:rsid w:val="0014633D"/>
    <w:rsid w:val="00147118"/>
    <w:rsid w:val="0016180F"/>
    <w:rsid w:val="00174C54"/>
    <w:rsid w:val="00175FF0"/>
    <w:rsid w:val="00187E07"/>
    <w:rsid w:val="00192268"/>
    <w:rsid w:val="001C2893"/>
    <w:rsid w:val="001D226A"/>
    <w:rsid w:val="001F29D1"/>
    <w:rsid w:val="001F5777"/>
    <w:rsid w:val="00206DBE"/>
    <w:rsid w:val="00210C78"/>
    <w:rsid w:val="002210FB"/>
    <w:rsid w:val="002214ED"/>
    <w:rsid w:val="00221F67"/>
    <w:rsid w:val="0022290B"/>
    <w:rsid w:val="002337F4"/>
    <w:rsid w:val="0023733B"/>
    <w:rsid w:val="00244F21"/>
    <w:rsid w:val="00276188"/>
    <w:rsid w:val="00276A54"/>
    <w:rsid w:val="002909FE"/>
    <w:rsid w:val="002915CE"/>
    <w:rsid w:val="002958FB"/>
    <w:rsid w:val="002A1F00"/>
    <w:rsid w:val="002B0BF0"/>
    <w:rsid w:val="002C22CC"/>
    <w:rsid w:val="002D6D09"/>
    <w:rsid w:val="002F20BE"/>
    <w:rsid w:val="00334504"/>
    <w:rsid w:val="00335EBC"/>
    <w:rsid w:val="003431F2"/>
    <w:rsid w:val="00343327"/>
    <w:rsid w:val="00344D6F"/>
    <w:rsid w:val="00347073"/>
    <w:rsid w:val="00350369"/>
    <w:rsid w:val="00380000"/>
    <w:rsid w:val="003800D2"/>
    <w:rsid w:val="00393CA3"/>
    <w:rsid w:val="00393FA2"/>
    <w:rsid w:val="00397433"/>
    <w:rsid w:val="003A4516"/>
    <w:rsid w:val="003A4907"/>
    <w:rsid w:val="0040303A"/>
    <w:rsid w:val="00427BB0"/>
    <w:rsid w:val="00433B37"/>
    <w:rsid w:val="00445AC6"/>
    <w:rsid w:val="004525A9"/>
    <w:rsid w:val="00460792"/>
    <w:rsid w:val="00467460"/>
    <w:rsid w:val="00470BB0"/>
    <w:rsid w:val="00471836"/>
    <w:rsid w:val="00477866"/>
    <w:rsid w:val="00482832"/>
    <w:rsid w:val="00495647"/>
    <w:rsid w:val="004A0B01"/>
    <w:rsid w:val="004A4255"/>
    <w:rsid w:val="004B10B1"/>
    <w:rsid w:val="004B3A86"/>
    <w:rsid w:val="004B6577"/>
    <w:rsid w:val="004C18A7"/>
    <w:rsid w:val="004D4C73"/>
    <w:rsid w:val="004D4CE5"/>
    <w:rsid w:val="004E5953"/>
    <w:rsid w:val="004F5267"/>
    <w:rsid w:val="005015FC"/>
    <w:rsid w:val="0050259A"/>
    <w:rsid w:val="00526967"/>
    <w:rsid w:val="00543EE3"/>
    <w:rsid w:val="0057666D"/>
    <w:rsid w:val="0057684A"/>
    <w:rsid w:val="005A1613"/>
    <w:rsid w:val="005A7D55"/>
    <w:rsid w:val="005B743A"/>
    <w:rsid w:val="005C1F36"/>
    <w:rsid w:val="005C25BF"/>
    <w:rsid w:val="005D28D3"/>
    <w:rsid w:val="005E492A"/>
    <w:rsid w:val="005F03AF"/>
    <w:rsid w:val="005F37F8"/>
    <w:rsid w:val="00604D7F"/>
    <w:rsid w:val="00606555"/>
    <w:rsid w:val="00610B18"/>
    <w:rsid w:val="00611AFA"/>
    <w:rsid w:val="00623F7E"/>
    <w:rsid w:val="0062709C"/>
    <w:rsid w:val="006378F2"/>
    <w:rsid w:val="006523A1"/>
    <w:rsid w:val="00654122"/>
    <w:rsid w:val="00656632"/>
    <w:rsid w:val="006571E9"/>
    <w:rsid w:val="00657F09"/>
    <w:rsid w:val="006652AD"/>
    <w:rsid w:val="00675744"/>
    <w:rsid w:val="0068115B"/>
    <w:rsid w:val="00692BA9"/>
    <w:rsid w:val="0069789A"/>
    <w:rsid w:val="006A3C60"/>
    <w:rsid w:val="006B0E19"/>
    <w:rsid w:val="006C34AB"/>
    <w:rsid w:val="006C7EE4"/>
    <w:rsid w:val="006D0B97"/>
    <w:rsid w:val="006D24B1"/>
    <w:rsid w:val="006D6E9D"/>
    <w:rsid w:val="00702A00"/>
    <w:rsid w:val="00702DC9"/>
    <w:rsid w:val="00711F40"/>
    <w:rsid w:val="00720339"/>
    <w:rsid w:val="00722DAA"/>
    <w:rsid w:val="00732BB0"/>
    <w:rsid w:val="0073514E"/>
    <w:rsid w:val="007921D2"/>
    <w:rsid w:val="0079222A"/>
    <w:rsid w:val="007A63F9"/>
    <w:rsid w:val="007B37A4"/>
    <w:rsid w:val="007B410F"/>
    <w:rsid w:val="007B7BC4"/>
    <w:rsid w:val="007C081D"/>
    <w:rsid w:val="007C7996"/>
    <w:rsid w:val="007E574A"/>
    <w:rsid w:val="007F2889"/>
    <w:rsid w:val="00851321"/>
    <w:rsid w:val="008548F1"/>
    <w:rsid w:val="0085516B"/>
    <w:rsid w:val="0087696B"/>
    <w:rsid w:val="0088348C"/>
    <w:rsid w:val="008A10E5"/>
    <w:rsid w:val="008A2EA9"/>
    <w:rsid w:val="008B76D8"/>
    <w:rsid w:val="008E4D2D"/>
    <w:rsid w:val="008F11ED"/>
    <w:rsid w:val="009132B4"/>
    <w:rsid w:val="00915A12"/>
    <w:rsid w:val="0092032D"/>
    <w:rsid w:val="009238CF"/>
    <w:rsid w:val="009425CA"/>
    <w:rsid w:val="00944B3D"/>
    <w:rsid w:val="00954D4B"/>
    <w:rsid w:val="00967854"/>
    <w:rsid w:val="00975C41"/>
    <w:rsid w:val="0098246A"/>
    <w:rsid w:val="009B643E"/>
    <w:rsid w:val="009C419D"/>
    <w:rsid w:val="009C77FD"/>
    <w:rsid w:val="009E56CA"/>
    <w:rsid w:val="009F0F1A"/>
    <w:rsid w:val="00A26D71"/>
    <w:rsid w:val="00A359BB"/>
    <w:rsid w:val="00A467C0"/>
    <w:rsid w:val="00A5327A"/>
    <w:rsid w:val="00A53504"/>
    <w:rsid w:val="00A662A4"/>
    <w:rsid w:val="00A70903"/>
    <w:rsid w:val="00A86CC9"/>
    <w:rsid w:val="00A921C5"/>
    <w:rsid w:val="00A935FB"/>
    <w:rsid w:val="00AA0E44"/>
    <w:rsid w:val="00AA46C6"/>
    <w:rsid w:val="00AA6C75"/>
    <w:rsid w:val="00AB58FB"/>
    <w:rsid w:val="00AC4EDD"/>
    <w:rsid w:val="00AE0811"/>
    <w:rsid w:val="00B2067E"/>
    <w:rsid w:val="00B32CBE"/>
    <w:rsid w:val="00B43F12"/>
    <w:rsid w:val="00B53113"/>
    <w:rsid w:val="00B53C75"/>
    <w:rsid w:val="00B5443D"/>
    <w:rsid w:val="00B54DFE"/>
    <w:rsid w:val="00B5596A"/>
    <w:rsid w:val="00B56534"/>
    <w:rsid w:val="00B71A05"/>
    <w:rsid w:val="00B8637C"/>
    <w:rsid w:val="00B87EB1"/>
    <w:rsid w:val="00B91F20"/>
    <w:rsid w:val="00BA0308"/>
    <w:rsid w:val="00BB7DBD"/>
    <w:rsid w:val="00BD0D1D"/>
    <w:rsid w:val="00BD5D5C"/>
    <w:rsid w:val="00BF68BE"/>
    <w:rsid w:val="00C00FAB"/>
    <w:rsid w:val="00C073CC"/>
    <w:rsid w:val="00C11329"/>
    <w:rsid w:val="00C11A91"/>
    <w:rsid w:val="00C36790"/>
    <w:rsid w:val="00C42679"/>
    <w:rsid w:val="00C44855"/>
    <w:rsid w:val="00C4565F"/>
    <w:rsid w:val="00C46562"/>
    <w:rsid w:val="00C51E1E"/>
    <w:rsid w:val="00C60392"/>
    <w:rsid w:val="00C6113C"/>
    <w:rsid w:val="00C70523"/>
    <w:rsid w:val="00C71511"/>
    <w:rsid w:val="00C75BD1"/>
    <w:rsid w:val="00C77D7E"/>
    <w:rsid w:val="00C77DFD"/>
    <w:rsid w:val="00C81C29"/>
    <w:rsid w:val="00C83AA1"/>
    <w:rsid w:val="00C9385D"/>
    <w:rsid w:val="00C9695E"/>
    <w:rsid w:val="00CA3276"/>
    <w:rsid w:val="00CB5B24"/>
    <w:rsid w:val="00CC680E"/>
    <w:rsid w:val="00CC7E5A"/>
    <w:rsid w:val="00CD15AC"/>
    <w:rsid w:val="00CF73AC"/>
    <w:rsid w:val="00D025A9"/>
    <w:rsid w:val="00D03C20"/>
    <w:rsid w:val="00D05356"/>
    <w:rsid w:val="00D05620"/>
    <w:rsid w:val="00D270AA"/>
    <w:rsid w:val="00D350BC"/>
    <w:rsid w:val="00D4165C"/>
    <w:rsid w:val="00D60E33"/>
    <w:rsid w:val="00D70D6D"/>
    <w:rsid w:val="00D82E79"/>
    <w:rsid w:val="00D82EE7"/>
    <w:rsid w:val="00DA600C"/>
    <w:rsid w:val="00DA77C1"/>
    <w:rsid w:val="00DC4225"/>
    <w:rsid w:val="00DC5B51"/>
    <w:rsid w:val="00DC6270"/>
    <w:rsid w:val="00DD5C76"/>
    <w:rsid w:val="00DE3AD4"/>
    <w:rsid w:val="00E03C29"/>
    <w:rsid w:val="00E04DF0"/>
    <w:rsid w:val="00E109FF"/>
    <w:rsid w:val="00E32246"/>
    <w:rsid w:val="00E70799"/>
    <w:rsid w:val="00E75E5F"/>
    <w:rsid w:val="00E76044"/>
    <w:rsid w:val="00E76276"/>
    <w:rsid w:val="00E83B5E"/>
    <w:rsid w:val="00E84823"/>
    <w:rsid w:val="00E94688"/>
    <w:rsid w:val="00E94F74"/>
    <w:rsid w:val="00E9631B"/>
    <w:rsid w:val="00EA0AD0"/>
    <w:rsid w:val="00EA76E8"/>
    <w:rsid w:val="00EA7C0A"/>
    <w:rsid w:val="00EB4CEC"/>
    <w:rsid w:val="00ED1DE2"/>
    <w:rsid w:val="00F0291F"/>
    <w:rsid w:val="00F02C0A"/>
    <w:rsid w:val="00F032FA"/>
    <w:rsid w:val="00F06D84"/>
    <w:rsid w:val="00F12127"/>
    <w:rsid w:val="00F20B0D"/>
    <w:rsid w:val="00F24BEB"/>
    <w:rsid w:val="00F24EB0"/>
    <w:rsid w:val="00F350FE"/>
    <w:rsid w:val="00F40A31"/>
    <w:rsid w:val="00F56376"/>
    <w:rsid w:val="00F6554D"/>
    <w:rsid w:val="00F6751F"/>
    <w:rsid w:val="00F8113B"/>
    <w:rsid w:val="00F8597F"/>
    <w:rsid w:val="00FA0C11"/>
    <w:rsid w:val="00FA0F2D"/>
    <w:rsid w:val="00FB0A83"/>
    <w:rsid w:val="00FD1A79"/>
    <w:rsid w:val="00FD1B8F"/>
    <w:rsid w:val="00FE22B0"/>
    <w:rsid w:val="00FE68A1"/>
    <w:rsid w:val="00FF45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5A1EE"/>
  <w15:docId w15:val="{CBA518FD-9C42-4F77-ADFC-0B40D103F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073CC"/>
  </w:style>
  <w:style w:type="paragraph" w:styleId="Nadpis1">
    <w:name w:val="heading 1"/>
    <w:basedOn w:val="Normln"/>
    <w:next w:val="Normln"/>
    <w:link w:val="Nadpis1Char"/>
    <w:qFormat/>
    <w:rsid w:val="002F20BE"/>
    <w:pPr>
      <w:keepNext/>
      <w:keepLines/>
      <w:spacing w:before="240" w:after="0"/>
      <w:outlineLvl w:val="0"/>
    </w:pPr>
    <w:rPr>
      <w:rFonts w:asciiTheme="majorHAnsi" w:eastAsiaTheme="majorEastAsia" w:hAnsiTheme="majorHAnsi" w:cstheme="majorBidi"/>
      <w:color w:val="365F91" w:themeColor="accent1" w:themeShade="BF"/>
      <w:sz w:val="32"/>
      <w:szCs w:val="32"/>
      <w:lang w:eastAsia="cs-CZ"/>
    </w:rPr>
  </w:style>
  <w:style w:type="paragraph" w:styleId="Nadpis2">
    <w:name w:val="heading 2"/>
    <w:basedOn w:val="Normln"/>
    <w:next w:val="Zkladntext"/>
    <w:link w:val="Nadpis2Char"/>
    <w:qFormat/>
    <w:rsid w:val="002F20BE"/>
    <w:pPr>
      <w:keepNext/>
      <w:numPr>
        <w:ilvl w:val="1"/>
        <w:numId w:val="2"/>
      </w:numPr>
      <w:spacing w:before="120" w:after="60" w:line="240" w:lineRule="auto"/>
      <w:jc w:val="both"/>
      <w:outlineLvl w:val="1"/>
    </w:pPr>
    <w:rPr>
      <w:rFonts w:ascii="Arial" w:eastAsia="Times New Roman" w:hAnsi="Arial" w:cs="Times New Roman"/>
      <w:sz w:val="20"/>
      <w:szCs w:val="20"/>
      <w:u w:val="single"/>
      <w:lang w:eastAsia="cs-CZ"/>
    </w:rPr>
  </w:style>
  <w:style w:type="paragraph" w:styleId="Nadpis3">
    <w:name w:val="heading 3"/>
    <w:aliases w:val="h3"/>
    <w:basedOn w:val="Normln"/>
    <w:next w:val="Normln"/>
    <w:link w:val="Nadpis3Char"/>
    <w:qFormat/>
    <w:rsid w:val="002F20BE"/>
    <w:pPr>
      <w:keepNext/>
      <w:widowControl w:val="0"/>
      <w:numPr>
        <w:ilvl w:val="2"/>
        <w:numId w:val="2"/>
      </w:numPr>
      <w:spacing w:before="120" w:after="60" w:line="240" w:lineRule="auto"/>
      <w:jc w:val="both"/>
      <w:outlineLvl w:val="2"/>
    </w:pPr>
    <w:rPr>
      <w:rFonts w:ascii="Arial" w:eastAsia="Times New Roman" w:hAnsi="Arial" w:cs="Times New Roman"/>
      <w:sz w:val="20"/>
      <w:szCs w:val="20"/>
      <w:u w:val="dotted"/>
      <w:lang w:eastAsia="cs-CZ"/>
    </w:rPr>
  </w:style>
  <w:style w:type="paragraph" w:styleId="Nadpis5">
    <w:name w:val="heading 5"/>
    <w:basedOn w:val="Normln"/>
    <w:next w:val="Normln"/>
    <w:link w:val="Nadpis5Char"/>
    <w:uiPriority w:val="99"/>
    <w:qFormat/>
    <w:rsid w:val="002F20BE"/>
    <w:pPr>
      <w:keepNext/>
      <w:widowControl w:val="0"/>
      <w:numPr>
        <w:ilvl w:val="4"/>
        <w:numId w:val="2"/>
      </w:numPr>
      <w:spacing w:before="240" w:after="60" w:line="240" w:lineRule="auto"/>
      <w:jc w:val="both"/>
      <w:outlineLvl w:val="4"/>
    </w:pPr>
    <w:rPr>
      <w:rFonts w:ascii="Arial" w:eastAsia="Times New Roman" w:hAnsi="Arial" w:cs="Times New Roman"/>
      <w:i/>
      <w:sz w:val="24"/>
      <w:szCs w:val="20"/>
      <w:lang w:eastAsia="cs-CZ"/>
    </w:rPr>
  </w:style>
  <w:style w:type="paragraph" w:styleId="Nadpis6">
    <w:name w:val="heading 6"/>
    <w:basedOn w:val="Normln"/>
    <w:next w:val="Normln"/>
    <w:link w:val="Nadpis6Char"/>
    <w:uiPriority w:val="99"/>
    <w:qFormat/>
    <w:rsid w:val="002F20BE"/>
    <w:pPr>
      <w:keepNext/>
      <w:widowControl w:val="0"/>
      <w:numPr>
        <w:ilvl w:val="5"/>
        <w:numId w:val="2"/>
      </w:numPr>
      <w:spacing w:before="240" w:after="60" w:line="240" w:lineRule="auto"/>
      <w:jc w:val="both"/>
      <w:outlineLvl w:val="5"/>
    </w:pPr>
    <w:rPr>
      <w:rFonts w:ascii="Arial" w:eastAsia="Times New Roman" w:hAnsi="Arial" w:cs="Times New Roman"/>
      <w:sz w:val="24"/>
      <w:szCs w:val="20"/>
      <w:u w:val="dotted"/>
      <w:lang w:eastAsia="cs-CZ"/>
    </w:rPr>
  </w:style>
  <w:style w:type="paragraph" w:styleId="Nadpis7">
    <w:name w:val="heading 7"/>
    <w:basedOn w:val="Normln"/>
    <w:next w:val="Normln"/>
    <w:link w:val="Nadpis7Char"/>
    <w:uiPriority w:val="99"/>
    <w:qFormat/>
    <w:rsid w:val="002F20BE"/>
    <w:pPr>
      <w:keepNext/>
      <w:widowControl w:val="0"/>
      <w:numPr>
        <w:ilvl w:val="6"/>
        <w:numId w:val="2"/>
      </w:numPr>
      <w:spacing w:before="240" w:after="60" w:line="240" w:lineRule="auto"/>
      <w:jc w:val="both"/>
      <w:outlineLvl w:val="6"/>
    </w:pPr>
    <w:rPr>
      <w:rFonts w:ascii="Arial" w:eastAsia="Times New Roman" w:hAnsi="Arial" w:cs="Times New Roman"/>
      <w:sz w:val="24"/>
      <w:szCs w:val="20"/>
      <w:lang w:eastAsia="cs-CZ"/>
    </w:rPr>
  </w:style>
  <w:style w:type="paragraph" w:styleId="Nadpis8">
    <w:name w:val="heading 8"/>
    <w:basedOn w:val="Normln"/>
    <w:next w:val="Normln"/>
    <w:link w:val="Nadpis8Char"/>
    <w:uiPriority w:val="99"/>
    <w:qFormat/>
    <w:rsid w:val="002F20BE"/>
    <w:pPr>
      <w:keepNext/>
      <w:widowControl w:val="0"/>
      <w:numPr>
        <w:ilvl w:val="7"/>
        <w:numId w:val="2"/>
      </w:numPr>
      <w:spacing w:before="240" w:after="60" w:line="240" w:lineRule="auto"/>
      <w:jc w:val="both"/>
      <w:outlineLvl w:val="7"/>
    </w:pPr>
    <w:rPr>
      <w:rFonts w:ascii="Arial" w:eastAsia="Times New Roman" w:hAnsi="Arial" w:cs="Times New Roman"/>
      <w:sz w:val="20"/>
      <w:szCs w:val="20"/>
      <w:lang w:eastAsia="cs-CZ"/>
    </w:rPr>
  </w:style>
  <w:style w:type="paragraph" w:styleId="Nadpis9">
    <w:name w:val="heading 9"/>
    <w:basedOn w:val="Normln"/>
    <w:next w:val="Normln"/>
    <w:link w:val="Nadpis9Char"/>
    <w:uiPriority w:val="99"/>
    <w:qFormat/>
    <w:rsid w:val="002F20BE"/>
    <w:pPr>
      <w:keepNext/>
      <w:widowControl w:val="0"/>
      <w:numPr>
        <w:ilvl w:val="8"/>
        <w:numId w:val="2"/>
      </w:numPr>
      <w:spacing w:before="240" w:after="60" w:line="240" w:lineRule="auto"/>
      <w:jc w:val="both"/>
      <w:outlineLvl w:val="8"/>
    </w:pPr>
    <w:rPr>
      <w:rFonts w:ascii="Arial" w:eastAsia="Times New Roman" w:hAnsi="Arial" w:cs="Times New Roman"/>
      <w:i/>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4165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4165C"/>
  </w:style>
  <w:style w:type="paragraph" w:styleId="Zpat">
    <w:name w:val="footer"/>
    <w:basedOn w:val="Normln"/>
    <w:link w:val="ZpatChar"/>
    <w:uiPriority w:val="99"/>
    <w:unhideWhenUsed/>
    <w:rsid w:val="00D4165C"/>
    <w:pPr>
      <w:tabs>
        <w:tab w:val="center" w:pos="4536"/>
        <w:tab w:val="right" w:pos="9072"/>
      </w:tabs>
      <w:spacing w:after="0" w:line="240" w:lineRule="auto"/>
    </w:pPr>
  </w:style>
  <w:style w:type="character" w:customStyle="1" w:styleId="ZpatChar">
    <w:name w:val="Zápatí Char"/>
    <w:basedOn w:val="Standardnpsmoodstavce"/>
    <w:link w:val="Zpat"/>
    <w:uiPriority w:val="99"/>
    <w:rsid w:val="00D4165C"/>
  </w:style>
  <w:style w:type="paragraph" w:styleId="Odstavecseseznamem">
    <w:name w:val="List Paragraph"/>
    <w:basedOn w:val="Normln"/>
    <w:uiPriority w:val="34"/>
    <w:qFormat/>
    <w:rsid w:val="00B91F20"/>
    <w:pPr>
      <w:ind w:left="720"/>
      <w:contextualSpacing/>
    </w:pPr>
  </w:style>
  <w:style w:type="paragraph" w:styleId="Zkladntext">
    <w:name w:val="Body Text"/>
    <w:aliases w:val="Základní text1,Základní text Char Char1,Základní text Char Char Char Char1,Základní text Char Char Char Char Char Char1,Základní text Char Char Cha1,Základní text Char Char Char Char Char Char Char Char Char1 Char Char Char Char Char Char"/>
    <w:basedOn w:val="Normln"/>
    <w:link w:val="ZkladntextChar"/>
    <w:rsid w:val="00AA46C6"/>
    <w:pPr>
      <w:spacing w:after="120" w:line="240" w:lineRule="auto"/>
    </w:pPr>
    <w:rPr>
      <w:rFonts w:ascii="Times New Roman" w:eastAsia="Times New Roman" w:hAnsi="Times New Roman" w:cs="Times New Roman"/>
      <w:sz w:val="24"/>
      <w:szCs w:val="24"/>
      <w:lang w:eastAsia="cs-CZ"/>
    </w:rPr>
  </w:style>
  <w:style w:type="character" w:customStyle="1" w:styleId="ZkladntextChar">
    <w:name w:val="Základní text Char"/>
    <w:aliases w:val="Základní text1 Char,Základní text Char Char1 Char,Základní text Char Char Char Char1 Char,Základní text Char Char Char Char Char Char1 Char,Základní text Char Char Cha1 Char"/>
    <w:basedOn w:val="Standardnpsmoodstavce"/>
    <w:link w:val="Zkladntext"/>
    <w:rsid w:val="00AA46C6"/>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rsid w:val="002F20BE"/>
    <w:rPr>
      <w:rFonts w:asciiTheme="majorHAnsi" w:eastAsiaTheme="majorEastAsia" w:hAnsiTheme="majorHAnsi" w:cstheme="majorBidi"/>
      <w:color w:val="365F91" w:themeColor="accent1" w:themeShade="BF"/>
      <w:sz w:val="32"/>
      <w:szCs w:val="32"/>
      <w:lang w:eastAsia="cs-CZ"/>
    </w:rPr>
  </w:style>
  <w:style w:type="character" w:customStyle="1" w:styleId="Nadpis2Char">
    <w:name w:val="Nadpis 2 Char"/>
    <w:basedOn w:val="Standardnpsmoodstavce"/>
    <w:link w:val="Nadpis2"/>
    <w:rsid w:val="002F20BE"/>
    <w:rPr>
      <w:rFonts w:ascii="Arial" w:eastAsia="Times New Roman" w:hAnsi="Arial" w:cs="Times New Roman"/>
      <w:sz w:val="20"/>
      <w:szCs w:val="20"/>
      <w:u w:val="single"/>
      <w:lang w:eastAsia="cs-CZ"/>
    </w:rPr>
  </w:style>
  <w:style w:type="character" w:customStyle="1" w:styleId="Nadpis3Char">
    <w:name w:val="Nadpis 3 Char"/>
    <w:aliases w:val="h3 Char"/>
    <w:basedOn w:val="Standardnpsmoodstavce"/>
    <w:link w:val="Nadpis3"/>
    <w:rsid w:val="002F20BE"/>
    <w:rPr>
      <w:rFonts w:ascii="Arial" w:eastAsia="Times New Roman" w:hAnsi="Arial" w:cs="Times New Roman"/>
      <w:sz w:val="20"/>
      <w:szCs w:val="20"/>
      <w:u w:val="dotted"/>
      <w:lang w:eastAsia="cs-CZ"/>
    </w:rPr>
  </w:style>
  <w:style w:type="character" w:customStyle="1" w:styleId="Nadpis5Char">
    <w:name w:val="Nadpis 5 Char"/>
    <w:basedOn w:val="Standardnpsmoodstavce"/>
    <w:link w:val="Nadpis5"/>
    <w:uiPriority w:val="99"/>
    <w:rsid w:val="002F20BE"/>
    <w:rPr>
      <w:rFonts w:ascii="Arial" w:eastAsia="Times New Roman" w:hAnsi="Arial" w:cs="Times New Roman"/>
      <w:i/>
      <w:sz w:val="24"/>
      <w:szCs w:val="20"/>
      <w:lang w:eastAsia="cs-CZ"/>
    </w:rPr>
  </w:style>
  <w:style w:type="character" w:customStyle="1" w:styleId="Nadpis6Char">
    <w:name w:val="Nadpis 6 Char"/>
    <w:basedOn w:val="Standardnpsmoodstavce"/>
    <w:link w:val="Nadpis6"/>
    <w:uiPriority w:val="99"/>
    <w:rsid w:val="002F20BE"/>
    <w:rPr>
      <w:rFonts w:ascii="Arial" w:eastAsia="Times New Roman" w:hAnsi="Arial" w:cs="Times New Roman"/>
      <w:sz w:val="24"/>
      <w:szCs w:val="20"/>
      <w:u w:val="dotted"/>
      <w:lang w:eastAsia="cs-CZ"/>
    </w:rPr>
  </w:style>
  <w:style w:type="character" w:customStyle="1" w:styleId="Nadpis7Char">
    <w:name w:val="Nadpis 7 Char"/>
    <w:basedOn w:val="Standardnpsmoodstavce"/>
    <w:link w:val="Nadpis7"/>
    <w:uiPriority w:val="99"/>
    <w:rsid w:val="002F20BE"/>
    <w:rPr>
      <w:rFonts w:ascii="Arial" w:eastAsia="Times New Roman" w:hAnsi="Arial" w:cs="Times New Roman"/>
      <w:sz w:val="24"/>
      <w:szCs w:val="20"/>
      <w:lang w:eastAsia="cs-CZ"/>
    </w:rPr>
  </w:style>
  <w:style w:type="character" w:customStyle="1" w:styleId="Nadpis8Char">
    <w:name w:val="Nadpis 8 Char"/>
    <w:basedOn w:val="Standardnpsmoodstavce"/>
    <w:link w:val="Nadpis8"/>
    <w:uiPriority w:val="99"/>
    <w:rsid w:val="002F20BE"/>
    <w:rPr>
      <w:rFonts w:ascii="Arial" w:eastAsia="Times New Roman" w:hAnsi="Arial" w:cs="Times New Roman"/>
      <w:sz w:val="20"/>
      <w:szCs w:val="20"/>
      <w:lang w:eastAsia="cs-CZ"/>
    </w:rPr>
  </w:style>
  <w:style w:type="character" w:customStyle="1" w:styleId="Nadpis9Char">
    <w:name w:val="Nadpis 9 Char"/>
    <w:basedOn w:val="Standardnpsmoodstavce"/>
    <w:link w:val="Nadpis9"/>
    <w:uiPriority w:val="99"/>
    <w:rsid w:val="002F20BE"/>
    <w:rPr>
      <w:rFonts w:ascii="Arial" w:eastAsia="Times New Roman" w:hAnsi="Arial" w:cs="Times New Roman"/>
      <w:i/>
      <w:sz w:val="18"/>
      <w:szCs w:val="20"/>
      <w:lang w:eastAsia="cs-CZ"/>
    </w:rPr>
  </w:style>
  <w:style w:type="character" w:styleId="Hypertextovodkaz">
    <w:name w:val="Hyperlink"/>
    <w:basedOn w:val="Standardnpsmoodstavce"/>
    <w:uiPriority w:val="99"/>
    <w:unhideWhenUsed/>
    <w:rsid w:val="002F20BE"/>
    <w:rPr>
      <w:color w:val="0000FF" w:themeColor="hyperlink"/>
      <w:u w:val="single"/>
    </w:rPr>
  </w:style>
  <w:style w:type="paragraph" w:styleId="Nadpisobsahu">
    <w:name w:val="TOC Heading"/>
    <w:basedOn w:val="Nadpis1"/>
    <w:next w:val="Normln"/>
    <w:uiPriority w:val="39"/>
    <w:unhideWhenUsed/>
    <w:qFormat/>
    <w:rsid w:val="002F20BE"/>
    <w:pPr>
      <w:spacing w:line="259" w:lineRule="auto"/>
      <w:outlineLvl w:val="9"/>
    </w:pPr>
  </w:style>
  <w:style w:type="paragraph" w:styleId="Obsah1">
    <w:name w:val="toc 1"/>
    <w:basedOn w:val="Normln"/>
    <w:next w:val="Normln"/>
    <w:autoRedefine/>
    <w:uiPriority w:val="39"/>
    <w:unhideWhenUsed/>
    <w:rsid w:val="002F20BE"/>
    <w:pPr>
      <w:spacing w:after="100"/>
    </w:pPr>
    <w:rPr>
      <w:rFonts w:eastAsiaTheme="minorEastAsia"/>
      <w:lang w:eastAsia="cs-CZ"/>
    </w:rPr>
  </w:style>
  <w:style w:type="paragraph" w:styleId="Obsah2">
    <w:name w:val="toc 2"/>
    <w:basedOn w:val="Normln"/>
    <w:next w:val="Normln"/>
    <w:autoRedefine/>
    <w:uiPriority w:val="39"/>
    <w:unhideWhenUsed/>
    <w:rsid w:val="002F20BE"/>
    <w:pPr>
      <w:spacing w:after="100"/>
      <w:ind w:left="220"/>
    </w:pPr>
    <w:rPr>
      <w:rFonts w:eastAsiaTheme="minorEastAsia"/>
      <w:lang w:eastAsia="cs-CZ"/>
    </w:rPr>
  </w:style>
  <w:style w:type="paragraph" w:customStyle="1" w:styleId="Default">
    <w:name w:val="Default"/>
    <w:rsid w:val="00C77DFD"/>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
    <w:link w:val="TextbublinyChar"/>
    <w:uiPriority w:val="99"/>
    <w:semiHidden/>
    <w:unhideWhenUsed/>
    <w:rsid w:val="00DA77C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A77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519336">
      <w:bodyDiv w:val="1"/>
      <w:marLeft w:val="0"/>
      <w:marRight w:val="0"/>
      <w:marTop w:val="0"/>
      <w:marBottom w:val="0"/>
      <w:divBdr>
        <w:top w:val="none" w:sz="0" w:space="0" w:color="auto"/>
        <w:left w:val="none" w:sz="0" w:space="0" w:color="auto"/>
        <w:bottom w:val="none" w:sz="0" w:space="0" w:color="auto"/>
        <w:right w:val="none" w:sz="0" w:space="0" w:color="auto"/>
      </w:divBdr>
    </w:div>
    <w:div w:id="181165499">
      <w:bodyDiv w:val="1"/>
      <w:marLeft w:val="0"/>
      <w:marRight w:val="0"/>
      <w:marTop w:val="0"/>
      <w:marBottom w:val="0"/>
      <w:divBdr>
        <w:top w:val="none" w:sz="0" w:space="0" w:color="auto"/>
        <w:left w:val="none" w:sz="0" w:space="0" w:color="auto"/>
        <w:bottom w:val="none" w:sz="0" w:space="0" w:color="auto"/>
        <w:right w:val="none" w:sz="0" w:space="0" w:color="auto"/>
      </w:divBdr>
    </w:div>
    <w:div w:id="791944400">
      <w:bodyDiv w:val="1"/>
      <w:marLeft w:val="0"/>
      <w:marRight w:val="0"/>
      <w:marTop w:val="0"/>
      <w:marBottom w:val="0"/>
      <w:divBdr>
        <w:top w:val="none" w:sz="0" w:space="0" w:color="auto"/>
        <w:left w:val="none" w:sz="0" w:space="0" w:color="auto"/>
        <w:bottom w:val="none" w:sz="0" w:space="0" w:color="auto"/>
        <w:right w:val="none" w:sz="0" w:space="0" w:color="auto"/>
      </w:divBdr>
    </w:div>
    <w:div w:id="1584754984">
      <w:bodyDiv w:val="1"/>
      <w:marLeft w:val="0"/>
      <w:marRight w:val="0"/>
      <w:marTop w:val="0"/>
      <w:marBottom w:val="0"/>
      <w:divBdr>
        <w:top w:val="none" w:sz="0" w:space="0" w:color="auto"/>
        <w:left w:val="none" w:sz="0" w:space="0" w:color="auto"/>
        <w:bottom w:val="none" w:sz="0" w:space="0" w:color="auto"/>
        <w:right w:val="none" w:sz="0" w:space="0" w:color="auto"/>
      </w:divBdr>
    </w:div>
    <w:div w:id="2120634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79413B-5043-48C9-96C8-CFB3465D2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4</Pages>
  <Words>709</Words>
  <Characters>4184</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Pata &amp; Frydecký architekti</Company>
  <LinksUpToDate>false</LinksUpToDate>
  <CharactersWithSpaces>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Frydecký</dc:creator>
  <cp:keywords/>
  <dc:description/>
  <cp:lastModifiedBy>Václav Frydecký</cp:lastModifiedBy>
  <cp:revision>5</cp:revision>
  <dcterms:created xsi:type="dcterms:W3CDTF">2020-01-27T16:27:00Z</dcterms:created>
  <dcterms:modified xsi:type="dcterms:W3CDTF">2020-02-13T15:58:00Z</dcterms:modified>
</cp:coreProperties>
</file>